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A0" w:rsidRDefault="00FF5457">
      <w:pPr>
        <w:spacing w:before="144" w:line="440" w:lineRule="exact"/>
        <w:ind w:firstLineChars="0" w:firstLine="0"/>
        <w:rPr>
          <w:rFonts w:ascii="方正大标宋简体" w:eastAsia="方正大标宋简体" w:cs="Times New Roman"/>
          <w:b/>
          <w:color w:val="000000" w:themeColor="text1"/>
          <w:sz w:val="36"/>
        </w:rPr>
      </w:pPr>
      <w:r w:rsidRPr="00FF5457">
        <w:rPr>
          <w:rFonts w:eastAsia="黑体" w:cs="Times New Roman" w:hint="eastAsia"/>
          <w:sz w:val="32"/>
          <w:szCs w:val="32"/>
        </w:rPr>
        <w:t>北证办发〔</w:t>
      </w:r>
      <w:r w:rsidRPr="00FF5457">
        <w:rPr>
          <w:rFonts w:eastAsia="黑体" w:cs="Times New Roman" w:hint="eastAsia"/>
          <w:sz w:val="32"/>
          <w:szCs w:val="32"/>
        </w:rPr>
        <w:t>2025</w:t>
      </w:r>
      <w:r w:rsidRPr="00FF5457">
        <w:rPr>
          <w:rFonts w:eastAsia="黑体" w:cs="Times New Roman" w:hint="eastAsia"/>
          <w:sz w:val="32"/>
          <w:szCs w:val="32"/>
        </w:rPr>
        <w:t>〕</w:t>
      </w:r>
      <w:r w:rsidRPr="00FF5457">
        <w:rPr>
          <w:rFonts w:eastAsia="黑体" w:cs="Times New Roman" w:hint="eastAsia"/>
          <w:sz w:val="32"/>
          <w:szCs w:val="32"/>
        </w:rPr>
        <w:t>50</w:t>
      </w:r>
      <w:r>
        <w:rPr>
          <w:rFonts w:eastAsia="黑体" w:cs="Times New Roman" w:hint="eastAsia"/>
          <w:sz w:val="32"/>
          <w:szCs w:val="32"/>
        </w:rPr>
        <w:t>号</w:t>
      </w:r>
      <w:bookmarkStart w:id="0" w:name="_GoBack"/>
      <w:bookmarkEnd w:id="0"/>
      <w:r w:rsidR="003C2AC6">
        <w:rPr>
          <w:rFonts w:eastAsia="黑体" w:cs="Times New Roman"/>
          <w:sz w:val="32"/>
          <w:szCs w:val="32"/>
        </w:rPr>
        <w:t>附件</w:t>
      </w:r>
      <w:r w:rsidR="003C2AC6">
        <w:rPr>
          <w:rFonts w:eastAsia="黑体" w:cs="Times New Roman"/>
          <w:sz w:val="32"/>
          <w:szCs w:val="32"/>
        </w:rPr>
        <w:t>1</w:t>
      </w:r>
    </w:p>
    <w:p w:rsidR="00FD16A0" w:rsidRDefault="00FD16A0">
      <w:pPr>
        <w:spacing w:line="240" w:lineRule="auto"/>
        <w:ind w:firstLine="720"/>
        <w:jc w:val="both"/>
        <w:rPr>
          <w:rFonts w:ascii="方正大标宋简体" w:eastAsia="方正大标宋简体" w:cs="Times New Roman"/>
          <w:color w:val="000000" w:themeColor="text1"/>
          <w:sz w:val="36"/>
        </w:rPr>
      </w:pPr>
    </w:p>
    <w:p w:rsidR="00FD16A0" w:rsidRDefault="00FD16A0">
      <w:pPr>
        <w:spacing w:line="240" w:lineRule="auto"/>
        <w:ind w:firstLine="720"/>
        <w:jc w:val="both"/>
        <w:rPr>
          <w:rFonts w:ascii="方正大标宋简体" w:eastAsia="方正大标宋简体" w:cs="Times New Roman"/>
          <w:color w:val="000000" w:themeColor="text1"/>
          <w:sz w:val="36"/>
          <w:szCs w:val="36"/>
        </w:rPr>
      </w:pPr>
    </w:p>
    <w:p w:rsidR="00FD16A0" w:rsidRDefault="003C2AC6">
      <w:pPr>
        <w:tabs>
          <w:tab w:val="left" w:pos="4200"/>
        </w:tabs>
        <w:spacing w:line="240" w:lineRule="auto"/>
        <w:ind w:firstLineChars="0" w:firstLine="0"/>
        <w:jc w:val="center"/>
        <w:rPr>
          <w:rFonts w:ascii="方正大标宋简体" w:eastAsia="方正大标宋简体" w:cs="Times New Roman"/>
          <w:color w:val="000000" w:themeColor="text1"/>
          <w:sz w:val="44"/>
          <w:szCs w:val="44"/>
        </w:rPr>
      </w:pPr>
      <w:r>
        <w:rPr>
          <w:rFonts w:ascii="方正大标宋简体" w:eastAsia="方正大标宋简体" w:cs="Times New Roman" w:hint="eastAsia"/>
          <w:color w:val="000000" w:themeColor="text1"/>
          <w:sz w:val="44"/>
          <w:szCs w:val="44"/>
        </w:rPr>
        <w:t>北京证券交易所</w:t>
      </w:r>
      <w:r>
        <w:rPr>
          <w:rFonts w:ascii="方正大标宋简体" w:eastAsia="方正大标宋简体" w:cs="Times New Roman"/>
          <w:color w:val="000000" w:themeColor="text1"/>
          <w:sz w:val="44"/>
          <w:szCs w:val="44"/>
        </w:rPr>
        <w:t>存量上市公司</w:t>
      </w:r>
      <w:r>
        <w:rPr>
          <w:rFonts w:ascii="方正大标宋简体" w:eastAsia="方正大标宋简体" w:cs="Times New Roman" w:hint="eastAsia"/>
          <w:color w:val="000000" w:themeColor="text1"/>
          <w:sz w:val="44"/>
          <w:szCs w:val="44"/>
        </w:rPr>
        <w:t>证券</w:t>
      </w:r>
      <w:r>
        <w:rPr>
          <w:rFonts w:ascii="方正大标宋简体" w:eastAsia="方正大标宋简体" w:cs="Times New Roman"/>
          <w:color w:val="000000" w:themeColor="text1"/>
          <w:sz w:val="44"/>
          <w:szCs w:val="44"/>
        </w:rPr>
        <w:t>代</w:t>
      </w:r>
      <w:r>
        <w:rPr>
          <w:rFonts w:ascii="方正大标宋简体" w:eastAsia="方正大标宋简体" w:cs="Times New Roman" w:hint="eastAsia"/>
          <w:color w:val="000000" w:themeColor="text1"/>
          <w:sz w:val="44"/>
          <w:szCs w:val="44"/>
        </w:rPr>
        <w:t>码</w:t>
      </w:r>
      <w:r>
        <w:rPr>
          <w:rFonts w:ascii="方正大标宋简体" w:eastAsia="方正大标宋简体" w:cs="Times New Roman" w:hint="eastAsia"/>
          <w:color w:val="000000" w:themeColor="text1"/>
          <w:sz w:val="44"/>
          <w:szCs w:val="44"/>
        </w:rPr>
        <w:t>批量</w:t>
      </w:r>
      <w:r>
        <w:rPr>
          <w:rFonts w:ascii="方正大标宋简体" w:eastAsia="方正大标宋简体" w:cs="Times New Roman" w:hint="eastAsia"/>
          <w:color w:val="000000" w:themeColor="text1"/>
          <w:sz w:val="44"/>
          <w:szCs w:val="44"/>
        </w:rPr>
        <w:t>切换</w:t>
      </w:r>
      <w:r>
        <w:rPr>
          <w:rFonts w:ascii="方正大标宋简体" w:eastAsia="方正大标宋简体" w:cs="Times New Roman" w:hint="eastAsia"/>
          <w:color w:val="000000" w:themeColor="text1"/>
          <w:sz w:val="44"/>
          <w:szCs w:val="44"/>
        </w:rPr>
        <w:t>等业务</w:t>
      </w:r>
      <w:r>
        <w:rPr>
          <w:rFonts w:ascii="方正大标宋简体" w:eastAsia="方正大标宋简体" w:cs="Times New Roman" w:hint="eastAsia"/>
          <w:color w:val="000000" w:themeColor="text1"/>
          <w:sz w:val="44"/>
          <w:szCs w:val="44"/>
        </w:rPr>
        <w:t>仿真测试方案</w:t>
      </w:r>
    </w:p>
    <w:p w:rsidR="00FD16A0" w:rsidRDefault="00FD16A0">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FD16A0" w:rsidRDefault="00FD16A0">
      <w:pPr>
        <w:tabs>
          <w:tab w:val="left" w:pos="4200"/>
        </w:tabs>
        <w:spacing w:line="240" w:lineRule="auto"/>
        <w:ind w:firstLine="880"/>
        <w:jc w:val="center"/>
        <w:rPr>
          <w:rFonts w:ascii="方正大标宋简体" w:eastAsia="方正大标宋简体" w:cs="Times New Roman"/>
          <w:color w:val="000000" w:themeColor="text1"/>
          <w:sz w:val="44"/>
          <w:szCs w:val="44"/>
        </w:rPr>
      </w:pPr>
    </w:p>
    <w:p w:rsidR="00FD16A0" w:rsidRDefault="00FD16A0">
      <w:pPr>
        <w:tabs>
          <w:tab w:val="left" w:pos="4200"/>
        </w:tabs>
        <w:spacing w:line="240" w:lineRule="auto"/>
        <w:ind w:firstLine="720"/>
        <w:rPr>
          <w:rFonts w:ascii="方正大标宋简体" w:eastAsia="方正大标宋简体" w:cs="Times New Roman"/>
          <w:color w:val="000000" w:themeColor="text1"/>
          <w:sz w:val="36"/>
        </w:rPr>
      </w:pPr>
    </w:p>
    <w:p w:rsidR="00FD16A0" w:rsidRDefault="003C2AC6">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北京证券交易所</w:t>
      </w:r>
    </w:p>
    <w:p w:rsidR="00FD16A0" w:rsidRDefault="003C2AC6">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全国中小企业股份转让系统有限责任公司</w:t>
      </w:r>
    </w:p>
    <w:p w:rsidR="00FD16A0" w:rsidRDefault="003C2AC6">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深圳证券通信有限公司</w:t>
      </w:r>
    </w:p>
    <w:p w:rsidR="00FD16A0" w:rsidRDefault="00FD16A0">
      <w:pPr>
        <w:spacing w:line="240" w:lineRule="auto"/>
        <w:ind w:left="840" w:firstLine="640"/>
        <w:jc w:val="center"/>
        <w:rPr>
          <w:rFonts w:ascii="方正大标宋简体" w:eastAsia="方正大标宋简体" w:cs="Times New Roman"/>
          <w:color w:val="000000" w:themeColor="text1"/>
          <w:sz w:val="32"/>
        </w:rPr>
      </w:pPr>
    </w:p>
    <w:p w:rsidR="00FD16A0" w:rsidRDefault="003C2AC6">
      <w:pPr>
        <w:spacing w:line="240" w:lineRule="auto"/>
        <w:ind w:firstLine="64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〇</w:t>
      </w:r>
      <w:r>
        <w:rPr>
          <w:rFonts w:ascii="方正大标宋简体" w:eastAsia="方正大标宋简体" w:cs="Times New Roman" w:hint="eastAsia"/>
          <w:color w:val="000000" w:themeColor="text1"/>
          <w:sz w:val="32"/>
        </w:rPr>
        <w:t>二五年六月</w:t>
      </w:r>
    </w:p>
    <w:p w:rsidR="00FD16A0" w:rsidRDefault="003C2AC6">
      <w:pPr>
        <w:tabs>
          <w:tab w:val="center" w:pos="4153"/>
          <w:tab w:val="left" w:pos="5595"/>
        </w:tabs>
        <w:spacing w:before="144"/>
        <w:ind w:firstLine="643"/>
        <w:rPr>
          <w:rFonts w:eastAsia="方正仿宋简体" w:cs="Times New Roman"/>
          <w:b/>
          <w:color w:val="000000" w:themeColor="text1"/>
          <w:sz w:val="28"/>
        </w:rPr>
      </w:pPr>
      <w:r>
        <w:rPr>
          <w:rFonts w:eastAsia="方正仿宋简体" w:cs="Times New Roman"/>
          <w:b/>
          <w:color w:val="000000" w:themeColor="text1"/>
          <w:sz w:val="32"/>
        </w:rPr>
        <w:br w:type="page"/>
      </w:r>
      <w:r>
        <w:rPr>
          <w:rFonts w:eastAsia="方正仿宋简体" w:cs="Times New Roman"/>
          <w:b/>
          <w:color w:val="000000" w:themeColor="text1"/>
          <w:sz w:val="32"/>
        </w:rPr>
        <w:lastRenderedPageBreak/>
        <w:tab/>
      </w:r>
      <w:r>
        <w:rPr>
          <w:rFonts w:eastAsia="方正仿宋简体" w:cs="Times New Roman"/>
          <w:b/>
          <w:color w:val="000000" w:themeColor="text1"/>
          <w:sz w:val="28"/>
        </w:rPr>
        <w:t>关于本文档</w:t>
      </w:r>
      <w:r>
        <w:rPr>
          <w:rFonts w:eastAsia="方正仿宋简体" w:cs="Times New Roman"/>
          <w:b/>
          <w:color w:val="000000" w:themeColor="text1"/>
          <w:sz w:val="28"/>
        </w:rPr>
        <w:tab/>
      </w:r>
    </w:p>
    <w:p w:rsidR="00FD16A0" w:rsidRDefault="00FD16A0">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314"/>
        <w:gridCol w:w="1805"/>
        <w:gridCol w:w="5386"/>
      </w:tblGrid>
      <w:tr w:rsidR="00FD16A0">
        <w:trPr>
          <w:cantSplit/>
          <w:jc w:val="center"/>
        </w:trPr>
        <w:tc>
          <w:tcPr>
            <w:tcW w:w="1314" w:type="dxa"/>
            <w:tcBorders>
              <w:top w:val="double" w:sz="4" w:space="0" w:color="auto"/>
              <w:left w:val="double" w:sz="4" w:space="0" w:color="auto"/>
              <w:bottom w:val="single" w:sz="6" w:space="0" w:color="auto"/>
              <w:right w:val="single" w:sz="6" w:space="0" w:color="auto"/>
            </w:tcBorders>
            <w:shd w:val="clear" w:color="auto" w:fill="CCCCCC"/>
          </w:tcPr>
          <w:p w:rsidR="00FD16A0" w:rsidRDefault="003C2AC6">
            <w:pPr>
              <w:pStyle w:val="afd"/>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文档名称</w:t>
            </w:r>
          </w:p>
        </w:tc>
        <w:tc>
          <w:tcPr>
            <w:tcW w:w="7191" w:type="dxa"/>
            <w:gridSpan w:val="2"/>
            <w:tcBorders>
              <w:top w:val="double" w:sz="4" w:space="0" w:color="auto"/>
              <w:left w:val="single" w:sz="6" w:space="0" w:color="auto"/>
              <w:bottom w:val="single" w:sz="6" w:space="0" w:color="auto"/>
              <w:right w:val="double" w:sz="4" w:space="0" w:color="auto"/>
            </w:tcBorders>
            <w:vAlign w:val="center"/>
          </w:tcPr>
          <w:p w:rsidR="00FD16A0" w:rsidRDefault="003C2AC6">
            <w:pPr>
              <w:pStyle w:val="afc"/>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hint="eastAsia"/>
                <w:color w:val="000000" w:themeColor="text1"/>
                <w:szCs w:val="24"/>
              </w:rPr>
              <w:t>北京证券交易所存量上市公司证券代码</w:t>
            </w:r>
            <w:r>
              <w:rPr>
                <w:rFonts w:ascii="Times New Roman" w:eastAsia="方正仿宋简体" w:hAnsi="Times New Roman" w:hint="eastAsia"/>
                <w:color w:val="000000" w:themeColor="text1"/>
                <w:szCs w:val="24"/>
              </w:rPr>
              <w:t>批量</w:t>
            </w:r>
            <w:r>
              <w:rPr>
                <w:rFonts w:ascii="Times New Roman" w:eastAsia="方正仿宋简体" w:hAnsi="Times New Roman" w:hint="eastAsia"/>
                <w:color w:val="000000" w:themeColor="text1"/>
                <w:szCs w:val="24"/>
              </w:rPr>
              <w:t>切换</w:t>
            </w:r>
            <w:r>
              <w:rPr>
                <w:rFonts w:ascii="Times New Roman" w:eastAsia="方正仿宋简体" w:hAnsi="Times New Roman" w:hint="eastAsia"/>
                <w:color w:val="000000" w:themeColor="text1"/>
                <w:szCs w:val="24"/>
              </w:rPr>
              <w:t>等业务</w:t>
            </w:r>
            <w:r>
              <w:rPr>
                <w:rFonts w:ascii="Times New Roman" w:eastAsia="方正仿宋简体" w:hAnsi="Times New Roman" w:hint="eastAsia"/>
                <w:color w:val="000000" w:themeColor="text1"/>
                <w:szCs w:val="24"/>
              </w:rPr>
              <w:t>仿真测试方案</w:t>
            </w:r>
          </w:p>
        </w:tc>
      </w:tr>
      <w:tr w:rsidR="00FD16A0">
        <w:trPr>
          <w:cantSplit/>
          <w:jc w:val="center"/>
        </w:trPr>
        <w:tc>
          <w:tcPr>
            <w:tcW w:w="1314" w:type="dxa"/>
            <w:tcBorders>
              <w:top w:val="single" w:sz="6" w:space="0" w:color="auto"/>
              <w:left w:val="double" w:sz="4" w:space="0" w:color="auto"/>
              <w:bottom w:val="double" w:sz="4" w:space="0" w:color="auto"/>
              <w:right w:val="single" w:sz="6" w:space="0" w:color="auto"/>
            </w:tcBorders>
            <w:shd w:val="clear" w:color="auto" w:fill="CCCCCC"/>
          </w:tcPr>
          <w:p w:rsidR="00FD16A0" w:rsidRDefault="003C2AC6">
            <w:pPr>
              <w:pStyle w:val="afd"/>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说明</w:t>
            </w:r>
          </w:p>
        </w:tc>
        <w:tc>
          <w:tcPr>
            <w:tcW w:w="7191" w:type="dxa"/>
            <w:gridSpan w:val="2"/>
            <w:tcBorders>
              <w:top w:val="single" w:sz="6" w:space="0" w:color="auto"/>
              <w:left w:val="single" w:sz="6" w:space="0" w:color="auto"/>
              <w:bottom w:val="double" w:sz="4" w:space="0" w:color="auto"/>
              <w:right w:val="double" w:sz="4" w:space="0" w:color="auto"/>
            </w:tcBorders>
            <w:vAlign w:val="center"/>
          </w:tcPr>
          <w:p w:rsidR="00FD16A0" w:rsidRDefault="00FD16A0">
            <w:pPr>
              <w:pStyle w:val="afc"/>
              <w:spacing w:before="187"/>
              <w:ind w:firstLineChars="0" w:firstLine="0"/>
              <w:rPr>
                <w:rFonts w:ascii="Times New Roman" w:eastAsia="方正仿宋简体" w:hAnsi="Times New Roman"/>
                <w:color w:val="000000" w:themeColor="text1"/>
              </w:rPr>
            </w:pPr>
          </w:p>
        </w:tc>
      </w:tr>
      <w:tr w:rsidR="00FD16A0">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FD16A0" w:rsidRDefault="003C2AC6">
            <w:pPr>
              <w:pStyle w:val="afd"/>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修订历史</w:t>
            </w:r>
          </w:p>
        </w:tc>
      </w:tr>
      <w:tr w:rsidR="00FD16A0">
        <w:trPr>
          <w:cantSplit/>
          <w:jc w:val="center"/>
        </w:trPr>
        <w:tc>
          <w:tcPr>
            <w:tcW w:w="1314" w:type="dxa"/>
            <w:tcBorders>
              <w:top w:val="single" w:sz="4" w:space="0" w:color="auto"/>
              <w:left w:val="double" w:sz="4" w:space="0" w:color="auto"/>
              <w:bottom w:val="single" w:sz="4" w:space="0" w:color="auto"/>
              <w:right w:val="single" w:sz="4" w:space="0" w:color="auto"/>
            </w:tcBorders>
            <w:shd w:val="clear" w:color="auto" w:fill="CCCCCC"/>
          </w:tcPr>
          <w:p w:rsidR="00FD16A0" w:rsidRDefault="003C2AC6">
            <w:pPr>
              <w:pStyle w:val="afd"/>
              <w:spacing w:before="187"/>
              <w:ind w:firstLineChars="82" w:firstLine="198"/>
              <w:jc w:val="center"/>
              <w:rPr>
                <w:rFonts w:ascii="Times New Roman" w:eastAsia="方正仿宋简体" w:hAnsi="Times New Roman"/>
                <w:color w:val="000000" w:themeColor="text1"/>
              </w:rPr>
            </w:pPr>
            <w:r>
              <w:rPr>
                <w:rFonts w:ascii="Times New Roman" w:eastAsia="方正仿宋简体" w:hAnsi="Times New Roman"/>
                <w:color w:val="000000" w:themeColor="text1"/>
              </w:rPr>
              <w:t>版本号</w:t>
            </w:r>
          </w:p>
        </w:tc>
        <w:tc>
          <w:tcPr>
            <w:tcW w:w="1805" w:type="dxa"/>
            <w:tcBorders>
              <w:top w:val="single" w:sz="4" w:space="0" w:color="auto"/>
              <w:left w:val="single" w:sz="4" w:space="0" w:color="auto"/>
              <w:bottom w:val="single" w:sz="4" w:space="0" w:color="auto"/>
              <w:right w:val="single" w:sz="4" w:space="0" w:color="auto"/>
            </w:tcBorders>
            <w:shd w:val="clear" w:color="auto" w:fill="CCCCCC"/>
          </w:tcPr>
          <w:p w:rsidR="00FD16A0" w:rsidRDefault="003C2AC6">
            <w:pPr>
              <w:pStyle w:val="afd"/>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FD16A0" w:rsidRDefault="003C2AC6">
            <w:pPr>
              <w:pStyle w:val="afd"/>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修改说明</w:t>
            </w:r>
          </w:p>
        </w:tc>
      </w:tr>
      <w:tr w:rsidR="00FD16A0">
        <w:trPr>
          <w:cantSplit/>
          <w:trHeight w:val="454"/>
          <w:jc w:val="center"/>
        </w:trPr>
        <w:tc>
          <w:tcPr>
            <w:tcW w:w="1314" w:type="dxa"/>
            <w:tcBorders>
              <w:top w:val="single" w:sz="4" w:space="0" w:color="auto"/>
              <w:left w:val="double" w:sz="4" w:space="0" w:color="auto"/>
              <w:bottom w:val="single" w:sz="4" w:space="0" w:color="auto"/>
              <w:right w:val="single" w:sz="4" w:space="0" w:color="auto"/>
            </w:tcBorders>
            <w:vAlign w:val="center"/>
          </w:tcPr>
          <w:p w:rsidR="00FD16A0" w:rsidRDefault="003C2AC6">
            <w:pPr>
              <w:pStyle w:val="afc"/>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V1.0</w:t>
            </w:r>
          </w:p>
        </w:tc>
        <w:tc>
          <w:tcPr>
            <w:tcW w:w="1805" w:type="dxa"/>
            <w:tcBorders>
              <w:top w:val="single" w:sz="4" w:space="0" w:color="auto"/>
              <w:left w:val="single" w:sz="4" w:space="0" w:color="auto"/>
              <w:bottom w:val="single" w:sz="4" w:space="0" w:color="auto"/>
              <w:right w:val="single" w:sz="4" w:space="0" w:color="auto"/>
            </w:tcBorders>
            <w:vAlign w:val="center"/>
          </w:tcPr>
          <w:p w:rsidR="00FD16A0" w:rsidRDefault="003C2AC6">
            <w:pPr>
              <w:pStyle w:val="afc"/>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202</w:t>
            </w:r>
            <w:r>
              <w:rPr>
                <w:rFonts w:ascii="Times New Roman" w:eastAsia="方正仿宋简体" w:hAnsi="Times New Roman" w:hint="eastAsia"/>
                <w:color w:val="000000" w:themeColor="text1"/>
              </w:rPr>
              <w:t>5</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5</w:t>
            </w:r>
            <w:r>
              <w:rPr>
                <w:rFonts w:ascii="Times New Roman" w:eastAsia="方正仿宋简体" w:hAnsi="Times New Roman"/>
                <w:color w:val="000000" w:themeColor="text1"/>
              </w:rPr>
              <w:t>.</w:t>
            </w:r>
            <w:r>
              <w:rPr>
                <w:rFonts w:ascii="Times New Roman" w:eastAsia="方正仿宋简体" w:hAnsi="Times New Roman" w:hint="eastAsia"/>
                <w:color w:val="000000" w:themeColor="text1"/>
              </w:rPr>
              <w:t>28</w:t>
            </w:r>
          </w:p>
        </w:tc>
        <w:tc>
          <w:tcPr>
            <w:tcW w:w="5386" w:type="dxa"/>
            <w:tcBorders>
              <w:top w:val="single" w:sz="4" w:space="0" w:color="auto"/>
              <w:left w:val="single" w:sz="4" w:space="0" w:color="auto"/>
              <w:bottom w:val="single" w:sz="4" w:space="0" w:color="auto"/>
              <w:right w:val="double" w:sz="4" w:space="0" w:color="auto"/>
            </w:tcBorders>
            <w:vAlign w:val="center"/>
          </w:tcPr>
          <w:p w:rsidR="00FD16A0" w:rsidRDefault="003C2AC6">
            <w:pPr>
              <w:pStyle w:val="afc"/>
              <w:ind w:firstLineChars="0" w:firstLine="0"/>
              <w:rPr>
                <w:rFonts w:ascii="Times New Roman" w:eastAsia="方正仿宋简体" w:hAnsi="Times New Roman"/>
                <w:color w:val="000000" w:themeColor="text1"/>
              </w:rPr>
            </w:pPr>
            <w:r>
              <w:rPr>
                <w:rFonts w:ascii="Times New Roman" w:eastAsia="方正仿宋简体" w:hAnsi="Times New Roman"/>
                <w:color w:val="000000" w:themeColor="text1"/>
              </w:rPr>
              <w:t>创建本文档</w:t>
            </w:r>
          </w:p>
        </w:tc>
      </w:tr>
      <w:tr w:rsidR="00FD16A0">
        <w:trPr>
          <w:cantSplit/>
          <w:trHeight w:val="429"/>
          <w:jc w:val="center"/>
        </w:trPr>
        <w:tc>
          <w:tcPr>
            <w:tcW w:w="1314" w:type="dxa"/>
            <w:tcBorders>
              <w:top w:val="single" w:sz="4" w:space="0" w:color="auto"/>
              <w:left w:val="double" w:sz="4" w:space="0" w:color="auto"/>
              <w:bottom w:val="single" w:sz="4" w:space="0" w:color="auto"/>
              <w:right w:val="single" w:sz="4" w:space="0" w:color="auto"/>
            </w:tcBorders>
            <w:vAlign w:val="center"/>
          </w:tcPr>
          <w:p w:rsidR="00FD16A0" w:rsidRDefault="00FD16A0">
            <w:pPr>
              <w:pStyle w:val="afc"/>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vAlign w:val="center"/>
          </w:tcPr>
          <w:p w:rsidR="00FD16A0" w:rsidRDefault="00FD16A0">
            <w:pPr>
              <w:pStyle w:val="afc"/>
              <w:ind w:firstLineChars="83" w:firstLine="199"/>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FD16A0" w:rsidRDefault="00FD16A0">
            <w:pPr>
              <w:pStyle w:val="afc"/>
              <w:ind w:firstLineChars="0" w:firstLine="0"/>
              <w:rPr>
                <w:rFonts w:ascii="Times New Roman" w:eastAsia="方正仿宋简体" w:hAnsi="Times New Roman"/>
                <w:color w:val="000000" w:themeColor="text1"/>
              </w:rPr>
            </w:pPr>
          </w:p>
        </w:tc>
      </w:tr>
      <w:tr w:rsidR="00FD16A0">
        <w:trPr>
          <w:cantSplit/>
          <w:trHeight w:val="429"/>
          <w:jc w:val="center"/>
        </w:trPr>
        <w:tc>
          <w:tcPr>
            <w:tcW w:w="1314" w:type="dxa"/>
            <w:tcBorders>
              <w:top w:val="single" w:sz="4" w:space="0" w:color="auto"/>
              <w:left w:val="double" w:sz="4" w:space="0" w:color="auto"/>
              <w:bottom w:val="single" w:sz="4" w:space="0" w:color="auto"/>
              <w:right w:val="single" w:sz="4" w:space="0" w:color="auto"/>
            </w:tcBorders>
            <w:vAlign w:val="center"/>
          </w:tcPr>
          <w:p w:rsidR="00FD16A0" w:rsidRDefault="00FD16A0">
            <w:pPr>
              <w:pStyle w:val="afc"/>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vAlign w:val="center"/>
          </w:tcPr>
          <w:p w:rsidR="00FD16A0" w:rsidRDefault="00FD16A0">
            <w:pPr>
              <w:pStyle w:val="afc"/>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rsidR="00FD16A0" w:rsidRDefault="00FD16A0">
            <w:pPr>
              <w:pStyle w:val="afc"/>
              <w:ind w:firstLine="480"/>
              <w:rPr>
                <w:rFonts w:ascii="Times New Roman" w:eastAsia="方正仿宋简体" w:hAnsi="Times New Roman"/>
                <w:color w:val="000000" w:themeColor="text1"/>
              </w:rPr>
            </w:pPr>
          </w:p>
        </w:tc>
      </w:tr>
      <w:tr w:rsidR="00FD16A0">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r>
      <w:tr w:rsidR="00FD16A0">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r>
      <w:tr w:rsidR="00FD16A0">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r>
      <w:tr w:rsidR="00FD16A0">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r>
      <w:tr w:rsidR="00FD16A0">
        <w:trPr>
          <w:cantSplit/>
          <w:trHeight w:val="454"/>
          <w:jc w:val="center"/>
        </w:trPr>
        <w:tc>
          <w:tcPr>
            <w:tcW w:w="1314" w:type="dxa"/>
            <w:tcBorders>
              <w:top w:val="single" w:sz="4" w:space="0" w:color="auto"/>
              <w:left w:val="doub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sing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r>
      <w:tr w:rsidR="00FD16A0">
        <w:trPr>
          <w:cantSplit/>
          <w:trHeight w:val="454"/>
          <w:jc w:val="center"/>
        </w:trPr>
        <w:tc>
          <w:tcPr>
            <w:tcW w:w="1314" w:type="dxa"/>
            <w:tcBorders>
              <w:top w:val="single" w:sz="4" w:space="0" w:color="auto"/>
              <w:left w:val="double" w:sz="4" w:space="0" w:color="auto"/>
              <w:bottom w:val="doub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1805" w:type="dxa"/>
            <w:tcBorders>
              <w:top w:val="single" w:sz="4" w:space="0" w:color="auto"/>
              <w:left w:val="single" w:sz="4" w:space="0" w:color="auto"/>
              <w:bottom w:val="double" w:sz="4" w:space="0" w:color="auto"/>
              <w:right w:val="sing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double" w:sz="4" w:space="0" w:color="auto"/>
              <w:right w:val="double" w:sz="4" w:space="0" w:color="auto"/>
            </w:tcBorders>
          </w:tcPr>
          <w:p w:rsidR="00FD16A0" w:rsidRDefault="00FD16A0">
            <w:pPr>
              <w:pStyle w:val="afc"/>
              <w:spacing w:before="187"/>
              <w:ind w:firstLine="480"/>
              <w:rPr>
                <w:rFonts w:ascii="Times New Roman" w:eastAsia="方正仿宋简体" w:hAnsi="Times New Roman"/>
                <w:color w:val="000000" w:themeColor="text1"/>
              </w:rPr>
            </w:pPr>
          </w:p>
        </w:tc>
      </w:tr>
    </w:tbl>
    <w:p w:rsidR="00FD16A0" w:rsidRDefault="00FD16A0">
      <w:pPr>
        <w:spacing w:before="187" w:line="480" w:lineRule="auto"/>
        <w:ind w:firstLine="560"/>
        <w:rPr>
          <w:rFonts w:eastAsia="方正仿宋简体" w:cs="Times New Roman"/>
          <w:color w:val="000000" w:themeColor="text1"/>
          <w:sz w:val="28"/>
          <w:szCs w:val="28"/>
        </w:rPr>
        <w:sectPr w:rsidR="00FD16A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FD16A0" w:rsidRDefault="003C2AC6">
      <w:pPr>
        <w:pageBreakBefore/>
        <w:spacing w:before="187" w:afterLines="50" w:after="156"/>
        <w:ind w:firstLine="723"/>
        <w:jc w:val="center"/>
        <w:rPr>
          <w:rFonts w:eastAsia="方正仿宋简体" w:cs="Times New Roman"/>
          <w:b/>
          <w:bCs/>
          <w:color w:val="000000" w:themeColor="text1"/>
          <w:sz w:val="36"/>
          <w:szCs w:val="24"/>
        </w:rPr>
      </w:pPr>
      <w:r>
        <w:rPr>
          <w:rFonts w:eastAsia="方正仿宋简体" w:cs="Times New Roman"/>
          <w:b/>
          <w:bCs/>
          <w:color w:val="000000" w:themeColor="text1"/>
          <w:sz w:val="36"/>
          <w:szCs w:val="24"/>
        </w:rPr>
        <w:lastRenderedPageBreak/>
        <w:t>目</w:t>
      </w:r>
      <w:r>
        <w:rPr>
          <w:rFonts w:eastAsia="方正仿宋简体" w:cs="Times New Roman"/>
          <w:b/>
          <w:bCs/>
          <w:color w:val="000000" w:themeColor="text1"/>
          <w:sz w:val="36"/>
          <w:szCs w:val="24"/>
        </w:rPr>
        <w:t xml:space="preserve">   </w:t>
      </w:r>
      <w:r>
        <w:rPr>
          <w:rFonts w:eastAsia="方正仿宋简体" w:cs="Times New Roman"/>
          <w:b/>
          <w:bCs/>
          <w:color w:val="000000" w:themeColor="text1"/>
          <w:sz w:val="36"/>
          <w:szCs w:val="24"/>
        </w:rPr>
        <w:t>录</w:t>
      </w:r>
    </w:p>
    <w:p w:rsidR="00FD16A0" w:rsidRDefault="003C2AC6">
      <w:pPr>
        <w:pStyle w:val="11"/>
        <w:tabs>
          <w:tab w:val="right" w:leader="dot" w:pos="8296"/>
        </w:tabs>
        <w:ind w:firstLine="480"/>
        <w:rPr>
          <w:rFonts w:asciiTheme="minorHAnsi" w:eastAsiaTheme="minorEastAsia" w:hAnsiTheme="minorHAnsi" w:cstheme="minorBidi"/>
          <w:sz w:val="21"/>
        </w:rPr>
      </w:pPr>
      <w:r>
        <w:rPr>
          <w:rStyle w:val="af9"/>
        </w:rPr>
        <w:fldChar w:fldCharType="begin"/>
      </w:r>
      <w:r>
        <w:rPr>
          <w:rStyle w:val="af9"/>
          <w:rFonts w:eastAsia="方正仿宋简体"/>
        </w:rPr>
        <w:instrText xml:space="preserve"> TOC \o "1-3" \h \z \u </w:instrText>
      </w:r>
      <w:r>
        <w:rPr>
          <w:rStyle w:val="af9"/>
        </w:rPr>
        <w:fldChar w:fldCharType="separate"/>
      </w:r>
      <w:hyperlink w:anchor="_Toc199853744" w:history="1">
        <w:r>
          <w:rPr>
            <w:rStyle w:val="af9"/>
            <w:rFonts w:hint="eastAsia"/>
          </w:rPr>
          <w:t>一、测试目的和背景</w:t>
        </w:r>
        <w:r>
          <w:tab/>
        </w:r>
        <w:r>
          <w:fldChar w:fldCharType="begin"/>
        </w:r>
        <w:r>
          <w:instrText xml:space="preserve"> PAGEREF _Toc199853744 \h </w:instrText>
        </w:r>
        <w:r>
          <w:fldChar w:fldCharType="separate"/>
        </w:r>
        <w:r>
          <w:t>- 1 -</w:t>
        </w:r>
        <w:r>
          <w:fldChar w:fldCharType="end"/>
        </w:r>
      </w:hyperlink>
    </w:p>
    <w:p w:rsidR="00FD16A0" w:rsidRDefault="003C2AC6">
      <w:pPr>
        <w:pStyle w:val="11"/>
        <w:tabs>
          <w:tab w:val="right" w:leader="dot" w:pos="8296"/>
        </w:tabs>
        <w:ind w:firstLine="480"/>
        <w:rPr>
          <w:rFonts w:asciiTheme="minorHAnsi" w:eastAsiaTheme="minorEastAsia" w:hAnsiTheme="minorHAnsi" w:cstheme="minorBidi"/>
          <w:sz w:val="21"/>
        </w:rPr>
      </w:pPr>
      <w:hyperlink w:anchor="_Toc199853745" w:history="1">
        <w:r>
          <w:rPr>
            <w:rStyle w:val="af9"/>
            <w:rFonts w:hint="eastAsia"/>
          </w:rPr>
          <w:t>二、参测机构</w:t>
        </w:r>
        <w:r>
          <w:tab/>
        </w:r>
        <w:r>
          <w:fldChar w:fldCharType="begin"/>
        </w:r>
        <w:r>
          <w:instrText xml:space="preserve"> PAGEREF _Toc199853745 \h </w:instrText>
        </w:r>
        <w:r>
          <w:fldChar w:fldCharType="separate"/>
        </w:r>
        <w:r>
          <w:t>- 1 -</w:t>
        </w:r>
        <w:r>
          <w:fldChar w:fldCharType="end"/>
        </w:r>
      </w:hyperlink>
    </w:p>
    <w:p w:rsidR="00FD16A0" w:rsidRDefault="003C2AC6">
      <w:pPr>
        <w:pStyle w:val="11"/>
        <w:tabs>
          <w:tab w:val="right" w:leader="dot" w:pos="8296"/>
        </w:tabs>
        <w:ind w:firstLine="480"/>
        <w:rPr>
          <w:rFonts w:asciiTheme="minorHAnsi" w:eastAsiaTheme="minorEastAsia" w:hAnsiTheme="minorHAnsi" w:cstheme="minorBidi"/>
          <w:sz w:val="21"/>
        </w:rPr>
      </w:pPr>
      <w:hyperlink w:anchor="_Toc199853746" w:history="1">
        <w:r>
          <w:rPr>
            <w:rStyle w:val="af9"/>
            <w:rFonts w:hint="eastAsia"/>
          </w:rPr>
          <w:t>三、参测技术系统</w:t>
        </w:r>
        <w:r>
          <w:tab/>
        </w:r>
        <w:r>
          <w:fldChar w:fldCharType="begin"/>
        </w:r>
        <w:r>
          <w:instrText xml:space="preserve"> PAGEREF </w:instrText>
        </w:r>
        <w:r>
          <w:instrText xml:space="preserve">_Toc199853746 \h </w:instrText>
        </w:r>
        <w:r>
          <w:fldChar w:fldCharType="separate"/>
        </w:r>
        <w:r>
          <w:t>- 2 -</w:t>
        </w:r>
        <w:r>
          <w:fldChar w:fldCharType="end"/>
        </w:r>
      </w:hyperlink>
    </w:p>
    <w:p w:rsidR="00FD16A0" w:rsidRDefault="003C2AC6">
      <w:pPr>
        <w:pStyle w:val="11"/>
        <w:tabs>
          <w:tab w:val="right" w:leader="dot" w:pos="8296"/>
        </w:tabs>
        <w:ind w:firstLine="480"/>
        <w:rPr>
          <w:rFonts w:asciiTheme="minorHAnsi" w:eastAsiaTheme="minorEastAsia" w:hAnsiTheme="minorHAnsi" w:cstheme="minorBidi"/>
          <w:sz w:val="21"/>
        </w:rPr>
      </w:pPr>
      <w:hyperlink w:anchor="_Toc199853747" w:history="1">
        <w:r>
          <w:rPr>
            <w:rStyle w:val="af9"/>
            <w:rFonts w:hint="eastAsia"/>
          </w:rPr>
          <w:t>四、仿真测试时间安排</w:t>
        </w:r>
        <w:r>
          <w:tab/>
        </w:r>
        <w:r>
          <w:fldChar w:fldCharType="begin"/>
        </w:r>
        <w:r>
          <w:instrText xml:space="preserve"> PAGEREF _Toc199853747 \h </w:instrText>
        </w:r>
        <w:r>
          <w:fldChar w:fldCharType="separate"/>
        </w:r>
        <w:r>
          <w:t>- 2 -</w:t>
        </w:r>
        <w:r>
          <w:fldChar w:fldCharType="end"/>
        </w:r>
      </w:hyperlink>
    </w:p>
    <w:p w:rsidR="00FD16A0" w:rsidRDefault="003C2AC6">
      <w:pPr>
        <w:pStyle w:val="11"/>
        <w:tabs>
          <w:tab w:val="right" w:leader="dot" w:pos="8296"/>
        </w:tabs>
        <w:ind w:firstLine="480"/>
        <w:rPr>
          <w:rFonts w:asciiTheme="minorHAnsi" w:eastAsiaTheme="minorEastAsia" w:hAnsiTheme="minorHAnsi" w:cstheme="minorBidi"/>
          <w:sz w:val="21"/>
        </w:rPr>
      </w:pPr>
      <w:hyperlink w:anchor="_Toc199853748" w:history="1">
        <w:r>
          <w:rPr>
            <w:rStyle w:val="af9"/>
            <w:rFonts w:hint="eastAsia"/>
          </w:rPr>
          <w:t>五、仿真测试内容</w:t>
        </w:r>
        <w:r>
          <w:tab/>
        </w:r>
        <w:r>
          <w:fldChar w:fldCharType="begin"/>
        </w:r>
        <w:r>
          <w:instrText xml:space="preserve"> PAGEREF _Toc199853748 \h </w:instrText>
        </w:r>
        <w:r>
          <w:fldChar w:fldCharType="separate"/>
        </w:r>
        <w:r>
          <w:t>- 4 -</w:t>
        </w:r>
        <w:r>
          <w:fldChar w:fldCharType="end"/>
        </w:r>
      </w:hyperlink>
    </w:p>
    <w:p w:rsidR="00FD16A0" w:rsidRDefault="003C2AC6">
      <w:pPr>
        <w:pStyle w:val="11"/>
        <w:tabs>
          <w:tab w:val="right" w:leader="dot" w:pos="8296"/>
        </w:tabs>
        <w:ind w:firstLine="480"/>
        <w:rPr>
          <w:rFonts w:asciiTheme="minorHAnsi" w:eastAsiaTheme="minorEastAsia" w:hAnsiTheme="minorHAnsi" w:cstheme="minorBidi"/>
          <w:sz w:val="21"/>
        </w:rPr>
      </w:pPr>
      <w:hyperlink w:anchor="_Toc199853749" w:history="1">
        <w:r>
          <w:rPr>
            <w:rStyle w:val="af9"/>
            <w:rFonts w:hint="eastAsia"/>
          </w:rPr>
          <w:t>六、测试场景及相关说明</w:t>
        </w:r>
        <w:r>
          <w:tab/>
        </w:r>
        <w:r>
          <w:fldChar w:fldCharType="begin"/>
        </w:r>
        <w:r>
          <w:instrText xml:space="preserve"> PAGEREF _Toc199853749 \h </w:instrText>
        </w:r>
        <w:r>
          <w:fldChar w:fldCharType="separate"/>
        </w:r>
        <w:r>
          <w:t>- 6 -</w:t>
        </w:r>
        <w:r>
          <w:fldChar w:fldCharType="end"/>
        </w:r>
      </w:hyperlink>
    </w:p>
    <w:p w:rsidR="00FD16A0" w:rsidRDefault="003C2AC6">
      <w:pPr>
        <w:pStyle w:val="21"/>
        <w:tabs>
          <w:tab w:val="left" w:pos="2100"/>
          <w:tab w:val="right" w:leader="dot" w:pos="8296"/>
        </w:tabs>
        <w:ind w:left="240" w:firstLine="480"/>
        <w:rPr>
          <w:rFonts w:asciiTheme="minorHAnsi" w:eastAsiaTheme="minorEastAsia" w:hAnsiTheme="minorHAnsi" w:cstheme="minorBidi"/>
          <w:sz w:val="21"/>
        </w:rPr>
      </w:pPr>
      <w:hyperlink w:anchor="_Toc199853750" w:history="1">
        <w:r>
          <w:rPr>
            <w:rStyle w:val="af9"/>
            <w:rFonts w:hint="eastAsia"/>
          </w:rPr>
          <w:t>（一）拟代码切换股票新旧代码对照及切换时间安排</w:t>
        </w:r>
        <w:r>
          <w:tab/>
        </w:r>
        <w:r>
          <w:fldChar w:fldCharType="begin"/>
        </w:r>
        <w:r>
          <w:instrText xml:space="preserve"> PAGEREF _Toc199853750 \h </w:instrText>
        </w:r>
        <w:r>
          <w:fldChar w:fldCharType="separate"/>
        </w:r>
        <w:r>
          <w:t>- 6 -</w:t>
        </w:r>
        <w:r>
          <w:fldChar w:fldCharType="end"/>
        </w:r>
      </w:hyperlink>
    </w:p>
    <w:p w:rsidR="00FD16A0" w:rsidRDefault="003C2AC6">
      <w:pPr>
        <w:pStyle w:val="21"/>
        <w:tabs>
          <w:tab w:val="left" w:pos="2100"/>
          <w:tab w:val="right" w:leader="dot" w:pos="8296"/>
        </w:tabs>
        <w:ind w:left="240" w:firstLine="480"/>
        <w:rPr>
          <w:rFonts w:asciiTheme="minorHAnsi" w:eastAsiaTheme="minorEastAsia" w:hAnsiTheme="minorHAnsi" w:cstheme="minorBidi"/>
          <w:sz w:val="21"/>
        </w:rPr>
      </w:pPr>
      <w:hyperlink w:anchor="_Toc199853751" w:history="1">
        <w:r>
          <w:rPr>
            <w:rStyle w:val="af9"/>
            <w:rFonts w:hint="eastAsia"/>
          </w:rPr>
          <w:t>（二）日常交易测试场景及测试时间安排</w:t>
        </w:r>
        <w:r>
          <w:tab/>
        </w:r>
        <w:r>
          <w:fldChar w:fldCharType="begin"/>
        </w:r>
        <w:r>
          <w:instrText xml:space="preserve"> PAGEREF _Toc199853751 \h </w:instrText>
        </w:r>
        <w:r>
          <w:fldChar w:fldCharType="separate"/>
        </w:r>
        <w:r>
          <w:t>- 6 -</w:t>
        </w:r>
        <w:r>
          <w:fldChar w:fldCharType="end"/>
        </w:r>
      </w:hyperlink>
    </w:p>
    <w:p w:rsidR="00FD16A0" w:rsidRDefault="003C2AC6">
      <w:pPr>
        <w:pStyle w:val="21"/>
        <w:tabs>
          <w:tab w:val="left" w:pos="2100"/>
          <w:tab w:val="right" w:leader="dot" w:pos="8296"/>
        </w:tabs>
        <w:ind w:left="240" w:firstLine="480"/>
        <w:rPr>
          <w:rFonts w:asciiTheme="minorHAnsi" w:eastAsiaTheme="minorEastAsia" w:hAnsiTheme="minorHAnsi" w:cstheme="minorBidi"/>
          <w:sz w:val="21"/>
        </w:rPr>
      </w:pPr>
      <w:hyperlink w:anchor="_Toc199853752" w:history="1">
        <w:r>
          <w:rPr>
            <w:rStyle w:val="af9"/>
            <w:rFonts w:hint="eastAsia"/>
          </w:rPr>
          <w:t>（三）测试要</w:t>
        </w:r>
        <w:r>
          <w:rPr>
            <w:rStyle w:val="af9"/>
            <w:rFonts w:hint="eastAsia"/>
          </w:rPr>
          <w:t>求和说明</w:t>
        </w:r>
        <w:r>
          <w:tab/>
        </w:r>
        <w:r>
          <w:fldChar w:fldCharType="begin"/>
        </w:r>
        <w:r>
          <w:instrText xml:space="preserve"> PAGEREF _Toc199853752 \h </w:instrText>
        </w:r>
        <w:r>
          <w:fldChar w:fldCharType="separate"/>
        </w:r>
        <w:r>
          <w:t>- 15 -</w:t>
        </w:r>
        <w:r>
          <w:fldChar w:fldCharType="end"/>
        </w:r>
      </w:hyperlink>
    </w:p>
    <w:p w:rsidR="00FD16A0" w:rsidRDefault="003C2AC6">
      <w:pPr>
        <w:pStyle w:val="11"/>
        <w:tabs>
          <w:tab w:val="right" w:leader="dot" w:pos="8296"/>
        </w:tabs>
        <w:ind w:firstLine="480"/>
        <w:rPr>
          <w:rFonts w:asciiTheme="minorHAnsi" w:eastAsiaTheme="minorEastAsia" w:hAnsiTheme="minorHAnsi" w:cstheme="minorBidi"/>
          <w:sz w:val="21"/>
        </w:rPr>
      </w:pPr>
      <w:hyperlink w:anchor="_Toc199853753" w:history="1">
        <w:r>
          <w:rPr>
            <w:rStyle w:val="af9"/>
            <w:rFonts w:hint="eastAsia"/>
          </w:rPr>
          <w:t>七、仿真测试数据准备</w:t>
        </w:r>
        <w:r>
          <w:tab/>
        </w:r>
        <w:r>
          <w:fldChar w:fldCharType="begin"/>
        </w:r>
        <w:r>
          <w:instrText xml:space="preserve"> PAGEREF _Toc199853753 \h </w:instrText>
        </w:r>
        <w:r>
          <w:fldChar w:fldCharType="separate"/>
        </w:r>
        <w:r>
          <w:t>- 17 -</w:t>
        </w:r>
        <w:r>
          <w:fldChar w:fldCharType="end"/>
        </w:r>
      </w:hyperlink>
    </w:p>
    <w:p w:rsidR="00FD16A0" w:rsidRDefault="003C2AC6">
      <w:pPr>
        <w:pStyle w:val="21"/>
        <w:tabs>
          <w:tab w:val="right" w:leader="dot" w:pos="8296"/>
        </w:tabs>
        <w:ind w:left="240" w:firstLine="480"/>
        <w:rPr>
          <w:rFonts w:asciiTheme="minorHAnsi" w:eastAsiaTheme="minorEastAsia" w:hAnsiTheme="minorHAnsi" w:cstheme="minorBidi"/>
          <w:sz w:val="21"/>
        </w:rPr>
      </w:pPr>
      <w:hyperlink w:anchor="_Toc199853754" w:history="1">
        <w:r>
          <w:rPr>
            <w:rStyle w:val="af9"/>
            <w:rFonts w:hint="eastAsia"/>
          </w:rPr>
          <w:t>（一）证券行情信息和证券信息</w:t>
        </w:r>
        <w:r>
          <w:tab/>
        </w:r>
        <w:r>
          <w:fldChar w:fldCharType="begin"/>
        </w:r>
        <w:r>
          <w:instrText xml:space="preserve"> PAGEREF _Toc199853754 \h </w:instrText>
        </w:r>
        <w:r>
          <w:fldChar w:fldCharType="separate"/>
        </w:r>
        <w:r>
          <w:t>- 17 -</w:t>
        </w:r>
        <w:r>
          <w:fldChar w:fldCharType="end"/>
        </w:r>
      </w:hyperlink>
    </w:p>
    <w:p w:rsidR="00FD16A0" w:rsidRDefault="003C2AC6">
      <w:pPr>
        <w:pStyle w:val="21"/>
        <w:tabs>
          <w:tab w:val="right" w:leader="dot" w:pos="8296"/>
        </w:tabs>
        <w:ind w:left="240" w:firstLine="480"/>
        <w:rPr>
          <w:rFonts w:asciiTheme="minorHAnsi" w:eastAsiaTheme="minorEastAsia" w:hAnsiTheme="minorHAnsi" w:cstheme="minorBidi"/>
          <w:sz w:val="21"/>
        </w:rPr>
      </w:pPr>
      <w:hyperlink w:anchor="_Toc199853755" w:history="1">
        <w:r>
          <w:rPr>
            <w:rStyle w:val="af9"/>
            <w:rFonts w:hint="eastAsia"/>
          </w:rPr>
          <w:t>（二）证券账户、交易单元、托管单元及持仓</w:t>
        </w:r>
        <w:r>
          <w:tab/>
        </w:r>
        <w:r>
          <w:fldChar w:fldCharType="begin"/>
        </w:r>
        <w:r>
          <w:instrText xml:space="preserve"> PAGEREF _Toc199853755 \h </w:instrText>
        </w:r>
        <w:r>
          <w:fldChar w:fldCharType="separate"/>
        </w:r>
        <w:r>
          <w:t>- 17 -</w:t>
        </w:r>
        <w:r>
          <w:fldChar w:fldCharType="end"/>
        </w:r>
      </w:hyperlink>
    </w:p>
    <w:p w:rsidR="00FD16A0" w:rsidRDefault="003C2AC6">
      <w:pPr>
        <w:pStyle w:val="21"/>
        <w:tabs>
          <w:tab w:val="right" w:leader="dot" w:pos="8296"/>
        </w:tabs>
        <w:ind w:left="240" w:firstLine="480"/>
        <w:rPr>
          <w:rFonts w:asciiTheme="minorHAnsi" w:eastAsiaTheme="minorEastAsia" w:hAnsiTheme="minorHAnsi" w:cstheme="minorBidi"/>
          <w:sz w:val="21"/>
        </w:rPr>
      </w:pPr>
      <w:hyperlink w:anchor="_Toc199853756" w:history="1">
        <w:r>
          <w:rPr>
            <w:rStyle w:val="af9"/>
            <w:rFonts w:hint="eastAsia"/>
          </w:rPr>
          <w:t>（三）交易网关、行情网关和结算网关</w:t>
        </w:r>
        <w:r>
          <w:tab/>
        </w:r>
        <w:r>
          <w:fldChar w:fldCharType="begin"/>
        </w:r>
        <w:r>
          <w:instrText xml:space="preserve"> PAGEREF _Toc199853756 \h </w:instrText>
        </w:r>
        <w:r>
          <w:fldChar w:fldCharType="separate"/>
        </w:r>
        <w:r>
          <w:t>- 17 -</w:t>
        </w:r>
        <w:r>
          <w:fldChar w:fldCharType="end"/>
        </w:r>
      </w:hyperlink>
    </w:p>
    <w:p w:rsidR="00FD16A0" w:rsidRDefault="003C2AC6">
      <w:pPr>
        <w:pStyle w:val="21"/>
        <w:tabs>
          <w:tab w:val="right" w:leader="dot" w:pos="8296"/>
        </w:tabs>
        <w:ind w:left="240" w:firstLine="480"/>
        <w:rPr>
          <w:rFonts w:asciiTheme="minorHAnsi" w:eastAsiaTheme="minorEastAsia" w:hAnsiTheme="minorHAnsi" w:cstheme="minorBidi"/>
          <w:sz w:val="21"/>
        </w:rPr>
      </w:pPr>
      <w:hyperlink w:anchor="_Toc199853757" w:history="1">
        <w:r>
          <w:rPr>
            <w:rStyle w:val="af9"/>
            <w:rFonts w:hint="eastAsia"/>
          </w:rPr>
          <w:t>（四）</w:t>
        </w:r>
        <w:r>
          <w:rPr>
            <w:rStyle w:val="af9"/>
          </w:rPr>
          <w:t>FDEP</w:t>
        </w:r>
        <w:r>
          <w:rPr>
            <w:rStyle w:val="af9"/>
            <w:rFonts w:hint="eastAsia"/>
          </w:rPr>
          <w:t>小站</w:t>
        </w:r>
        <w:r>
          <w:tab/>
        </w:r>
        <w:r>
          <w:fldChar w:fldCharType="begin"/>
        </w:r>
        <w:r>
          <w:instrText xml:space="preserve"> PAGEREF _Toc199853757</w:instrText>
        </w:r>
        <w:r>
          <w:instrText xml:space="preserve"> \h </w:instrText>
        </w:r>
        <w:r>
          <w:fldChar w:fldCharType="separate"/>
        </w:r>
        <w:r>
          <w:t>- 17 -</w:t>
        </w:r>
        <w:r>
          <w:fldChar w:fldCharType="end"/>
        </w:r>
      </w:hyperlink>
    </w:p>
    <w:p w:rsidR="00FD16A0" w:rsidRDefault="003C2AC6">
      <w:pPr>
        <w:pStyle w:val="11"/>
        <w:tabs>
          <w:tab w:val="right" w:leader="dot" w:pos="8296"/>
        </w:tabs>
        <w:ind w:firstLine="480"/>
        <w:rPr>
          <w:rFonts w:asciiTheme="minorHAnsi" w:eastAsiaTheme="minorEastAsia" w:hAnsiTheme="minorHAnsi" w:cstheme="minorBidi"/>
          <w:sz w:val="21"/>
        </w:rPr>
      </w:pPr>
      <w:hyperlink w:anchor="_Toc199853758" w:history="1">
        <w:r>
          <w:rPr>
            <w:rStyle w:val="af9"/>
            <w:rFonts w:hint="eastAsia"/>
          </w:rPr>
          <w:t>八、仿真测试系统接入方式</w:t>
        </w:r>
        <w:r>
          <w:tab/>
        </w:r>
        <w:r>
          <w:fldChar w:fldCharType="begin"/>
        </w:r>
        <w:r>
          <w:instrText xml:space="preserve"> PAGEREF _Toc199853758 \h </w:instrText>
        </w:r>
        <w:r>
          <w:fldChar w:fldCharType="separate"/>
        </w:r>
        <w:r>
          <w:t>- 18 -</w:t>
        </w:r>
        <w:r>
          <w:fldChar w:fldCharType="end"/>
        </w:r>
      </w:hyperlink>
    </w:p>
    <w:p w:rsidR="00FD16A0" w:rsidRDefault="003C2AC6">
      <w:pPr>
        <w:pStyle w:val="21"/>
        <w:tabs>
          <w:tab w:val="right" w:leader="dot" w:pos="8296"/>
        </w:tabs>
        <w:ind w:left="240" w:firstLine="480"/>
        <w:rPr>
          <w:rFonts w:asciiTheme="minorHAnsi" w:eastAsiaTheme="minorEastAsia" w:hAnsiTheme="minorHAnsi" w:cstheme="minorBidi"/>
          <w:sz w:val="21"/>
        </w:rPr>
      </w:pPr>
      <w:hyperlink w:anchor="_Toc199853759" w:history="1">
        <w:r>
          <w:rPr>
            <w:rStyle w:val="af9"/>
            <w:rFonts w:hint="eastAsia"/>
          </w:rPr>
          <w:t>（一）参测机构接入深证通</w:t>
        </w:r>
        <w:r>
          <w:tab/>
        </w:r>
        <w:r>
          <w:fldChar w:fldCharType="begin"/>
        </w:r>
        <w:r>
          <w:instrText xml:space="preserve"> PAGEREF _Toc199853759 \h </w:instrText>
        </w:r>
        <w:r>
          <w:fldChar w:fldCharType="separate"/>
        </w:r>
        <w:r>
          <w:t>- 18 -</w:t>
        </w:r>
        <w:r>
          <w:fldChar w:fldCharType="end"/>
        </w:r>
      </w:hyperlink>
    </w:p>
    <w:p w:rsidR="00FD16A0" w:rsidRDefault="003C2AC6">
      <w:pPr>
        <w:pStyle w:val="21"/>
        <w:tabs>
          <w:tab w:val="right" w:leader="dot" w:pos="8296"/>
        </w:tabs>
        <w:ind w:left="240" w:firstLine="480"/>
        <w:rPr>
          <w:rFonts w:asciiTheme="minorHAnsi" w:eastAsiaTheme="minorEastAsia" w:hAnsiTheme="minorHAnsi" w:cstheme="minorBidi"/>
          <w:sz w:val="21"/>
        </w:rPr>
      </w:pPr>
      <w:hyperlink w:anchor="_Toc199853760" w:history="1">
        <w:r>
          <w:rPr>
            <w:rStyle w:val="af9"/>
            <w:rFonts w:hint="eastAsia"/>
          </w:rPr>
          <w:t>（二）参测机构接入中国结算</w:t>
        </w:r>
        <w:r>
          <w:tab/>
        </w:r>
        <w:r>
          <w:fldChar w:fldCharType="begin"/>
        </w:r>
        <w:r>
          <w:instrText xml:space="preserve"> PAGEREF _Toc199853760 \h </w:instrText>
        </w:r>
        <w:r>
          <w:fldChar w:fldCharType="separate"/>
        </w:r>
        <w:r>
          <w:t>- 18 -</w:t>
        </w:r>
        <w:r>
          <w:fldChar w:fldCharType="end"/>
        </w:r>
      </w:hyperlink>
    </w:p>
    <w:p w:rsidR="00FD16A0" w:rsidRDefault="003C2AC6">
      <w:pPr>
        <w:pStyle w:val="21"/>
        <w:tabs>
          <w:tab w:val="right" w:leader="dot" w:pos="8296"/>
        </w:tabs>
        <w:ind w:left="240" w:firstLine="480"/>
        <w:rPr>
          <w:rFonts w:asciiTheme="minorHAnsi" w:eastAsiaTheme="minorEastAsia" w:hAnsiTheme="minorHAnsi" w:cstheme="minorBidi"/>
          <w:sz w:val="21"/>
        </w:rPr>
      </w:pPr>
      <w:hyperlink w:anchor="_Toc199853761" w:history="1">
        <w:r>
          <w:rPr>
            <w:rStyle w:val="af9"/>
            <w:rFonts w:hint="eastAsia"/>
          </w:rPr>
          <w:t>（三）测试相关软件下</w:t>
        </w:r>
        <w:r>
          <w:rPr>
            <w:rStyle w:val="af9"/>
            <w:rFonts w:hint="eastAsia"/>
          </w:rPr>
          <w:t>载</w:t>
        </w:r>
        <w:r>
          <w:tab/>
        </w:r>
        <w:r>
          <w:fldChar w:fldCharType="begin"/>
        </w:r>
        <w:r>
          <w:instrText xml:space="preserve"> PAGEREF _Toc199853761 \h </w:instrText>
        </w:r>
        <w:r>
          <w:fldChar w:fldCharType="separate"/>
        </w:r>
        <w:r>
          <w:t>- 18 -</w:t>
        </w:r>
        <w:r>
          <w:fldChar w:fldCharType="end"/>
        </w:r>
      </w:hyperlink>
    </w:p>
    <w:p w:rsidR="00FD16A0" w:rsidRDefault="003C2AC6">
      <w:pPr>
        <w:pStyle w:val="11"/>
        <w:tabs>
          <w:tab w:val="right" w:leader="dot" w:pos="8296"/>
        </w:tabs>
        <w:ind w:firstLine="480"/>
        <w:rPr>
          <w:rFonts w:asciiTheme="minorHAnsi" w:eastAsiaTheme="minorEastAsia" w:hAnsiTheme="minorHAnsi" w:cstheme="minorBidi"/>
          <w:sz w:val="21"/>
        </w:rPr>
      </w:pPr>
      <w:hyperlink w:anchor="_Toc199853762" w:history="1">
        <w:r>
          <w:rPr>
            <w:rStyle w:val="af9"/>
            <w:rFonts w:hint="eastAsia"/>
          </w:rPr>
          <w:t>九、测试要求及注意事项</w:t>
        </w:r>
        <w:r>
          <w:tab/>
        </w:r>
        <w:r>
          <w:fldChar w:fldCharType="begin"/>
        </w:r>
        <w:r>
          <w:instrText xml:space="preserve"> PAGEREF _Toc199853762 \h </w:instrText>
        </w:r>
        <w:r>
          <w:fldChar w:fldCharType="separate"/>
        </w:r>
        <w:r>
          <w:t>- 18 -</w:t>
        </w:r>
        <w:r>
          <w:fldChar w:fldCharType="end"/>
        </w:r>
      </w:hyperlink>
    </w:p>
    <w:p w:rsidR="00FD16A0" w:rsidRDefault="003C2AC6">
      <w:pPr>
        <w:pStyle w:val="11"/>
        <w:tabs>
          <w:tab w:val="right" w:leader="dot" w:pos="8296"/>
        </w:tabs>
        <w:ind w:firstLine="480"/>
        <w:rPr>
          <w:rFonts w:asciiTheme="minorHAnsi" w:eastAsiaTheme="minorEastAsia" w:hAnsiTheme="minorHAnsi" w:cstheme="minorBidi"/>
          <w:sz w:val="21"/>
        </w:rPr>
      </w:pPr>
      <w:hyperlink w:anchor="_Toc199853763" w:history="1">
        <w:r>
          <w:rPr>
            <w:rStyle w:val="af9"/>
            <w:rFonts w:hint="eastAsia"/>
          </w:rPr>
          <w:t>十、联系方式</w:t>
        </w:r>
        <w:r>
          <w:tab/>
        </w:r>
        <w:r>
          <w:fldChar w:fldCharType="begin"/>
        </w:r>
        <w:r>
          <w:instrText xml:space="preserve"> PAGEREF _Toc199853763 \h </w:instrText>
        </w:r>
        <w:r>
          <w:fldChar w:fldCharType="separate"/>
        </w:r>
        <w:r>
          <w:t>- 20 -</w:t>
        </w:r>
        <w:r>
          <w:fldChar w:fldCharType="end"/>
        </w:r>
      </w:hyperlink>
    </w:p>
    <w:p w:rsidR="00FD16A0" w:rsidRDefault="003C2AC6">
      <w:pPr>
        <w:pStyle w:val="11"/>
        <w:tabs>
          <w:tab w:val="left" w:pos="400"/>
          <w:tab w:val="right" w:leader="dot" w:pos="8296"/>
        </w:tabs>
        <w:ind w:firstLine="480"/>
        <w:rPr>
          <w:rFonts w:eastAsia="方正仿宋简体"/>
          <w:b/>
          <w:color w:val="000000" w:themeColor="text1"/>
          <w:sz w:val="32"/>
          <w:szCs w:val="32"/>
        </w:rPr>
        <w:sectPr w:rsidR="00FD16A0">
          <w:pgSz w:w="11906" w:h="16838"/>
          <w:pgMar w:top="1440" w:right="1800" w:bottom="1440" w:left="1800" w:header="851" w:footer="992" w:gutter="0"/>
          <w:cols w:space="720"/>
          <w:docGrid w:type="lines" w:linePitch="312"/>
        </w:sectPr>
      </w:pPr>
      <w:r>
        <w:rPr>
          <w:rFonts w:eastAsia="方正仿宋简体"/>
        </w:rPr>
        <w:fldChar w:fldCharType="end"/>
      </w:r>
    </w:p>
    <w:p w:rsidR="00FD16A0" w:rsidRDefault="003C2AC6">
      <w:pPr>
        <w:pStyle w:val="12"/>
        <w:spacing w:before="163" w:after="163"/>
        <w:ind w:firstLine="600"/>
      </w:pPr>
      <w:bookmarkStart w:id="1" w:name="_Toc366050038"/>
      <w:bookmarkStart w:id="2" w:name="_Toc199853744"/>
      <w:bookmarkStart w:id="3" w:name="_Toc375557957"/>
      <w:bookmarkStart w:id="4" w:name="_Toc376597516"/>
      <w:bookmarkStart w:id="5" w:name="_Toc374381845"/>
      <w:bookmarkStart w:id="6" w:name="_Toc1748422228"/>
      <w:bookmarkStart w:id="7" w:name="_Toc374957903"/>
      <w:bookmarkStart w:id="8" w:name="_Toc376285219"/>
      <w:bookmarkStart w:id="9" w:name="_Toc374381911"/>
      <w:bookmarkStart w:id="10" w:name="_Toc375070721"/>
      <w:bookmarkStart w:id="11" w:name="_Toc49652922"/>
      <w:r>
        <w:lastRenderedPageBreak/>
        <w:t>一</w:t>
      </w:r>
      <w:r>
        <w:rPr>
          <w:rFonts w:hint="eastAsia"/>
        </w:rPr>
        <w:t>、</w:t>
      </w:r>
      <w:r>
        <w:t>测试目的</w:t>
      </w:r>
      <w:bookmarkEnd w:id="1"/>
      <w:r>
        <w:t>和背景</w:t>
      </w:r>
      <w:bookmarkEnd w:id="2"/>
      <w:bookmarkEnd w:id="3"/>
      <w:bookmarkEnd w:id="4"/>
      <w:bookmarkEnd w:id="5"/>
      <w:bookmarkEnd w:id="6"/>
      <w:bookmarkEnd w:id="7"/>
      <w:bookmarkEnd w:id="8"/>
      <w:bookmarkEnd w:id="9"/>
      <w:bookmarkEnd w:id="10"/>
    </w:p>
    <w:p w:rsidR="00FD16A0" w:rsidRDefault="003C2AC6">
      <w:pPr>
        <w:spacing w:line="240" w:lineRule="auto"/>
        <w:ind w:firstLine="600"/>
        <w:jc w:val="both"/>
        <w:rPr>
          <w:rFonts w:cs="Times New Roman"/>
          <w:color w:val="000000" w:themeColor="text1"/>
          <w:sz w:val="30"/>
          <w:szCs w:val="30"/>
        </w:rPr>
      </w:pPr>
      <w:r>
        <w:rPr>
          <w:rFonts w:cs="Times New Roman"/>
          <w:color w:val="000000" w:themeColor="text1"/>
          <w:sz w:val="30"/>
          <w:szCs w:val="30"/>
        </w:rPr>
        <w:t>为</w:t>
      </w:r>
      <w:r>
        <w:rPr>
          <w:rFonts w:cs="Times New Roman" w:hint="eastAsia"/>
          <w:color w:val="000000" w:themeColor="text1"/>
          <w:sz w:val="30"/>
          <w:szCs w:val="30"/>
        </w:rPr>
        <w:t>验证北京证券交易所存量上市公司证券代码切换（以下简称“代码切换”）准备情况</w:t>
      </w:r>
      <w:r>
        <w:rPr>
          <w:rFonts w:cs="Times New Roman"/>
          <w:color w:val="000000" w:themeColor="text1"/>
          <w:sz w:val="30"/>
          <w:szCs w:val="30"/>
        </w:rPr>
        <w:t>，北京证券交易所</w:t>
      </w:r>
      <w:r>
        <w:rPr>
          <w:rFonts w:cs="Times New Roman" w:hint="eastAsia"/>
          <w:color w:val="000000" w:themeColor="text1"/>
          <w:sz w:val="30"/>
          <w:szCs w:val="30"/>
        </w:rPr>
        <w:t>（以下简称“北交所”）、</w:t>
      </w:r>
      <w:r>
        <w:rPr>
          <w:rFonts w:cs="Times New Roman"/>
          <w:color w:val="000000" w:themeColor="text1"/>
          <w:sz w:val="30"/>
          <w:szCs w:val="30"/>
        </w:rPr>
        <w:t>全国中小企业股份转让系统有限责任公司（以下简称</w:t>
      </w:r>
      <w:r>
        <w:rPr>
          <w:rFonts w:ascii="仿宋" w:hAnsi="仿宋" w:cs="Times New Roman"/>
          <w:color w:val="000000" w:themeColor="text1"/>
          <w:sz w:val="30"/>
          <w:szCs w:val="30"/>
        </w:rPr>
        <w:t>“</w:t>
      </w:r>
      <w:r>
        <w:rPr>
          <w:rFonts w:ascii="仿宋" w:hAnsi="仿宋" w:cs="Times New Roman"/>
          <w:color w:val="000000" w:themeColor="text1"/>
          <w:sz w:val="30"/>
          <w:szCs w:val="30"/>
        </w:rPr>
        <w:t>全国股转公司</w:t>
      </w:r>
      <w:r>
        <w:rPr>
          <w:rFonts w:ascii="仿宋" w:hAnsi="仿宋" w:cs="Times New Roman"/>
          <w:color w:val="000000" w:themeColor="text1"/>
          <w:sz w:val="30"/>
          <w:szCs w:val="30"/>
        </w:rPr>
        <w:t>”</w:t>
      </w:r>
      <w:r>
        <w:rPr>
          <w:rFonts w:cs="Times New Roman"/>
          <w:color w:val="000000" w:themeColor="text1"/>
          <w:sz w:val="30"/>
          <w:szCs w:val="30"/>
        </w:rPr>
        <w:t>）联合中国证券登记结算有限责任公司（以下简称</w:t>
      </w:r>
      <w:r>
        <w:rPr>
          <w:rFonts w:cs="Times New Roman" w:hint="eastAsia"/>
          <w:color w:val="000000" w:themeColor="text1"/>
          <w:sz w:val="30"/>
          <w:szCs w:val="30"/>
        </w:rPr>
        <w:t>“中国结算”</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深圳证券通信有限公司（以下简称</w:t>
      </w:r>
      <w:r>
        <w:rPr>
          <w:rFonts w:cs="Times New Roman" w:hint="eastAsia"/>
          <w:color w:val="000000" w:themeColor="text1"/>
          <w:sz w:val="30"/>
          <w:szCs w:val="30"/>
        </w:rPr>
        <w:t>“深证通”</w:t>
      </w:r>
      <w:r>
        <w:rPr>
          <w:rFonts w:cs="Times New Roman"/>
          <w:color w:val="000000" w:themeColor="text1"/>
          <w:sz w:val="30"/>
          <w:szCs w:val="30"/>
        </w:rPr>
        <w:t>）共同搭建测试环境</w:t>
      </w:r>
      <w:r>
        <w:rPr>
          <w:rFonts w:cs="Times New Roman" w:hint="eastAsia"/>
          <w:color w:val="000000" w:themeColor="text1"/>
          <w:sz w:val="30"/>
          <w:szCs w:val="30"/>
        </w:rPr>
        <w:t>供市场</w:t>
      </w:r>
      <w:r>
        <w:rPr>
          <w:rFonts w:cs="Times New Roman"/>
          <w:color w:val="000000" w:themeColor="text1"/>
          <w:sz w:val="30"/>
          <w:szCs w:val="30"/>
        </w:rPr>
        <w:t>进行仿真测试</w:t>
      </w:r>
      <w:r>
        <w:rPr>
          <w:rFonts w:cs="Times New Roman" w:hint="eastAsia"/>
          <w:color w:val="000000" w:themeColor="text1"/>
          <w:sz w:val="30"/>
          <w:szCs w:val="30"/>
        </w:rPr>
        <w:t>。</w:t>
      </w:r>
    </w:p>
    <w:p w:rsidR="00FD16A0" w:rsidRDefault="003C2AC6">
      <w:pPr>
        <w:spacing w:line="240" w:lineRule="auto"/>
        <w:ind w:firstLine="600"/>
        <w:jc w:val="both"/>
        <w:rPr>
          <w:rFonts w:cs="Times New Roman"/>
          <w:color w:val="000000" w:themeColor="text1"/>
          <w:sz w:val="30"/>
          <w:szCs w:val="30"/>
        </w:rPr>
      </w:pPr>
      <w:r>
        <w:rPr>
          <w:rFonts w:cs="Times New Roman"/>
          <w:color w:val="000000" w:themeColor="text1"/>
          <w:sz w:val="30"/>
          <w:szCs w:val="30"/>
        </w:rPr>
        <w:t>仿真测试各参与者请认真阅读本测试方案，在测试过程中按照要求进行充分测试。</w:t>
      </w:r>
    </w:p>
    <w:p w:rsidR="00FD16A0" w:rsidRDefault="00FD16A0">
      <w:pPr>
        <w:spacing w:line="240" w:lineRule="auto"/>
        <w:ind w:firstLineChars="0" w:firstLine="0"/>
        <w:jc w:val="both"/>
        <w:rPr>
          <w:rFonts w:cs="Times New Roman"/>
          <w:color w:val="000000" w:themeColor="text1"/>
          <w:sz w:val="30"/>
          <w:szCs w:val="30"/>
        </w:rPr>
      </w:pPr>
    </w:p>
    <w:p w:rsidR="00FD16A0" w:rsidRDefault="003C2AC6">
      <w:pPr>
        <w:pStyle w:val="12"/>
        <w:spacing w:before="163" w:after="163"/>
        <w:ind w:firstLine="600"/>
      </w:pPr>
      <w:bookmarkStart w:id="12" w:name="_Toc376285220"/>
      <w:bookmarkStart w:id="13" w:name="_Toc376597517"/>
      <w:bookmarkStart w:id="14" w:name="_Toc374381846"/>
      <w:bookmarkStart w:id="15" w:name="_Toc374957904"/>
      <w:bookmarkStart w:id="16" w:name="_Toc374381912"/>
      <w:bookmarkStart w:id="17" w:name="_Toc375557958"/>
      <w:bookmarkStart w:id="18" w:name="_Toc375070722"/>
      <w:bookmarkStart w:id="19" w:name="_Toc1894743054"/>
      <w:bookmarkStart w:id="20" w:name="_Toc199853745"/>
      <w:r>
        <w:t>二</w:t>
      </w:r>
      <w:r>
        <w:rPr>
          <w:rFonts w:hint="eastAsia"/>
        </w:rPr>
        <w:t>、</w:t>
      </w:r>
      <w:r>
        <w:t>参测</w:t>
      </w:r>
      <w:bookmarkEnd w:id="12"/>
      <w:bookmarkEnd w:id="13"/>
      <w:bookmarkEnd w:id="14"/>
      <w:bookmarkEnd w:id="15"/>
      <w:bookmarkEnd w:id="16"/>
      <w:bookmarkEnd w:id="17"/>
      <w:bookmarkEnd w:id="18"/>
      <w:r>
        <w:rPr>
          <w:rFonts w:hint="eastAsia"/>
        </w:rPr>
        <w:t>机构</w:t>
      </w:r>
      <w:bookmarkEnd w:id="19"/>
      <w:bookmarkEnd w:id="20"/>
    </w:p>
    <w:p w:rsidR="00FD16A0" w:rsidRDefault="003C2AC6">
      <w:pPr>
        <w:pStyle w:val="aff1"/>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北京证券交易所</w:t>
      </w:r>
    </w:p>
    <w:p w:rsidR="00FD16A0" w:rsidRDefault="003C2AC6">
      <w:pPr>
        <w:pStyle w:val="aff1"/>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全国中小企业股份转让系统有限责任公司</w:t>
      </w:r>
    </w:p>
    <w:p w:rsidR="00FD16A0" w:rsidRDefault="003C2AC6">
      <w:pPr>
        <w:pStyle w:val="aff1"/>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中国证券登记结算有限责任公司</w:t>
      </w:r>
    </w:p>
    <w:p w:rsidR="00FD16A0" w:rsidRDefault="003C2AC6">
      <w:pPr>
        <w:pStyle w:val="aff1"/>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深圳证券通信有限公司</w:t>
      </w:r>
    </w:p>
    <w:p w:rsidR="00FD16A0" w:rsidRDefault="003C2AC6">
      <w:pPr>
        <w:pStyle w:val="aff1"/>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开展北交所业务的证券公司</w:t>
      </w:r>
    </w:p>
    <w:p w:rsidR="00FD16A0" w:rsidRDefault="003C2AC6">
      <w:pPr>
        <w:pStyle w:val="aff1"/>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开展北交所业务的基金公司</w:t>
      </w:r>
    </w:p>
    <w:p w:rsidR="00FD16A0" w:rsidRDefault="003C2AC6">
      <w:pPr>
        <w:pStyle w:val="aff1"/>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提供北交所行情服务的信息商</w:t>
      </w:r>
    </w:p>
    <w:p w:rsidR="00FD16A0" w:rsidRDefault="003C2AC6">
      <w:pPr>
        <w:pStyle w:val="aff1"/>
        <w:numPr>
          <w:ilvl w:val="0"/>
          <w:numId w:val="4"/>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其他需同步调整数据的机构</w:t>
      </w:r>
    </w:p>
    <w:p w:rsidR="00FD16A0" w:rsidRDefault="00FD16A0">
      <w:pPr>
        <w:pStyle w:val="aff1"/>
        <w:spacing w:line="240" w:lineRule="auto"/>
        <w:ind w:left="567" w:firstLineChars="0" w:firstLine="0"/>
        <w:jc w:val="both"/>
        <w:rPr>
          <w:rFonts w:cs="Times New Roman"/>
          <w:color w:val="000000" w:themeColor="text1"/>
          <w:sz w:val="30"/>
          <w:szCs w:val="30"/>
        </w:rPr>
      </w:pPr>
    </w:p>
    <w:p w:rsidR="00FD16A0" w:rsidRDefault="00FD16A0">
      <w:pPr>
        <w:pStyle w:val="aff1"/>
        <w:spacing w:line="240" w:lineRule="auto"/>
        <w:ind w:firstLineChars="0" w:firstLine="0"/>
        <w:jc w:val="both"/>
        <w:rPr>
          <w:rFonts w:cs="Times New Roman"/>
          <w:color w:val="000000" w:themeColor="text1"/>
          <w:sz w:val="30"/>
          <w:szCs w:val="30"/>
        </w:rPr>
      </w:pPr>
    </w:p>
    <w:p w:rsidR="00FD16A0" w:rsidRDefault="003C2AC6">
      <w:pPr>
        <w:pStyle w:val="12"/>
        <w:spacing w:before="163" w:after="163"/>
        <w:ind w:firstLine="600"/>
      </w:pPr>
      <w:bookmarkStart w:id="21" w:name="_Toc199853746"/>
      <w:bookmarkStart w:id="22" w:name="_Toc375557962"/>
      <w:bookmarkStart w:id="23" w:name="_Toc376597521"/>
      <w:bookmarkStart w:id="24" w:name="_Toc376285224"/>
      <w:bookmarkStart w:id="25" w:name="_Toc374381850"/>
      <w:bookmarkStart w:id="26" w:name="_Toc374381916"/>
      <w:bookmarkStart w:id="27" w:name="_Toc257742172"/>
      <w:bookmarkStart w:id="28" w:name="_Toc375070726"/>
      <w:bookmarkStart w:id="29" w:name="_Toc374957908"/>
      <w:r>
        <w:rPr>
          <w:rFonts w:hint="eastAsia"/>
        </w:rPr>
        <w:t>三、</w:t>
      </w:r>
      <w:r>
        <w:t>参测技术系统</w:t>
      </w:r>
      <w:bookmarkEnd w:id="21"/>
      <w:bookmarkEnd w:id="22"/>
      <w:bookmarkEnd w:id="23"/>
      <w:bookmarkEnd w:id="24"/>
      <w:bookmarkEnd w:id="25"/>
      <w:bookmarkEnd w:id="26"/>
      <w:bookmarkEnd w:id="27"/>
      <w:bookmarkEnd w:id="28"/>
      <w:bookmarkEnd w:id="29"/>
    </w:p>
    <w:p w:rsidR="00FD16A0" w:rsidRDefault="003C2AC6">
      <w:pPr>
        <w:pStyle w:val="aff1"/>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北交所和全国股转公司</w:t>
      </w:r>
      <w:r>
        <w:rPr>
          <w:rFonts w:cs="Times New Roman"/>
          <w:color w:val="000000" w:themeColor="text1"/>
          <w:sz w:val="30"/>
          <w:szCs w:val="30"/>
        </w:rPr>
        <w:t>交易支持平台仿真环境</w:t>
      </w:r>
    </w:p>
    <w:p w:rsidR="00FD16A0" w:rsidRDefault="003C2AC6">
      <w:pPr>
        <w:pStyle w:val="aff1"/>
        <w:numPr>
          <w:ilvl w:val="0"/>
          <w:numId w:val="5"/>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中国结算</w:t>
      </w:r>
      <w:r>
        <w:rPr>
          <w:rFonts w:cs="Times New Roman" w:hint="eastAsia"/>
          <w:color w:val="000000" w:themeColor="text1"/>
          <w:sz w:val="30"/>
          <w:szCs w:val="30"/>
        </w:rPr>
        <w:t>北京</w:t>
      </w:r>
      <w:r>
        <w:rPr>
          <w:rFonts w:cs="Times New Roman"/>
          <w:color w:val="000000" w:themeColor="text1"/>
          <w:sz w:val="30"/>
          <w:szCs w:val="30"/>
        </w:rPr>
        <w:t>市场证券登记结算系统仿真</w:t>
      </w:r>
      <w:r>
        <w:rPr>
          <w:rFonts w:cs="Times New Roman" w:hint="eastAsia"/>
          <w:color w:val="000000" w:themeColor="text1"/>
          <w:sz w:val="30"/>
          <w:szCs w:val="30"/>
        </w:rPr>
        <w:t>测试</w:t>
      </w:r>
      <w:r>
        <w:rPr>
          <w:rFonts w:cs="Times New Roman"/>
          <w:color w:val="000000" w:themeColor="text1"/>
          <w:sz w:val="30"/>
          <w:szCs w:val="30"/>
        </w:rPr>
        <w:t>环</w:t>
      </w:r>
      <w:r>
        <w:rPr>
          <w:rFonts w:cs="Times New Roman"/>
          <w:sz w:val="30"/>
          <w:szCs w:val="30"/>
        </w:rPr>
        <w:t>境</w:t>
      </w:r>
    </w:p>
    <w:p w:rsidR="00FD16A0" w:rsidRDefault="003C2AC6">
      <w:pPr>
        <w:pStyle w:val="aff1"/>
        <w:numPr>
          <w:ilvl w:val="0"/>
          <w:numId w:val="5"/>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t>深证通</w:t>
      </w:r>
      <w:r>
        <w:rPr>
          <w:rFonts w:cs="Times New Roman"/>
          <w:color w:val="000000" w:themeColor="text1"/>
          <w:sz w:val="30"/>
          <w:szCs w:val="30"/>
        </w:rPr>
        <w:t>通信系统</w:t>
      </w:r>
      <w:proofErr w:type="gramEnd"/>
      <w:r>
        <w:rPr>
          <w:rFonts w:cs="Times New Roman"/>
          <w:color w:val="000000" w:themeColor="text1"/>
          <w:sz w:val="30"/>
          <w:szCs w:val="30"/>
        </w:rPr>
        <w:t>和</w:t>
      </w:r>
      <w:r>
        <w:rPr>
          <w:rFonts w:cs="Times New Roman" w:hint="eastAsia"/>
          <w:color w:val="000000" w:themeColor="text1"/>
          <w:sz w:val="30"/>
          <w:szCs w:val="30"/>
        </w:rPr>
        <w:t>深</w:t>
      </w:r>
      <w:proofErr w:type="gramStart"/>
      <w:r>
        <w:rPr>
          <w:rFonts w:cs="Times New Roman" w:hint="eastAsia"/>
          <w:color w:val="000000" w:themeColor="text1"/>
          <w:sz w:val="30"/>
          <w:szCs w:val="30"/>
        </w:rPr>
        <w:t>证通</w:t>
      </w:r>
      <w:r>
        <w:rPr>
          <w:rFonts w:cs="Times New Roman"/>
          <w:color w:val="000000" w:themeColor="text1"/>
          <w:sz w:val="30"/>
          <w:szCs w:val="30"/>
        </w:rPr>
        <w:t>金融</w:t>
      </w:r>
      <w:proofErr w:type="gramEnd"/>
      <w:r>
        <w:rPr>
          <w:rFonts w:cs="Times New Roman"/>
          <w:color w:val="000000" w:themeColor="text1"/>
          <w:sz w:val="30"/>
          <w:szCs w:val="30"/>
        </w:rPr>
        <w:t>数据交换平台</w:t>
      </w:r>
      <w:r>
        <w:rPr>
          <w:rFonts w:cs="Times New Roman" w:hint="eastAsia"/>
          <w:color w:val="000000" w:themeColor="text1"/>
          <w:sz w:val="30"/>
          <w:szCs w:val="30"/>
        </w:rPr>
        <w:t>（</w:t>
      </w:r>
      <w:r>
        <w:rPr>
          <w:rFonts w:cs="Times New Roman" w:hint="eastAsia"/>
          <w:color w:val="000000" w:themeColor="text1"/>
          <w:sz w:val="30"/>
          <w:szCs w:val="30"/>
        </w:rPr>
        <w:t>FDEP</w:t>
      </w:r>
      <w:r>
        <w:rPr>
          <w:rFonts w:cs="Times New Roman" w:hint="eastAsia"/>
          <w:color w:val="000000" w:themeColor="text1"/>
          <w:sz w:val="30"/>
          <w:szCs w:val="30"/>
        </w:rPr>
        <w:t>）</w:t>
      </w:r>
      <w:r>
        <w:rPr>
          <w:rFonts w:cs="Times New Roman"/>
          <w:color w:val="000000" w:themeColor="text1"/>
          <w:sz w:val="30"/>
          <w:szCs w:val="30"/>
        </w:rPr>
        <w:t>仿真环境</w:t>
      </w:r>
    </w:p>
    <w:p w:rsidR="00FD16A0" w:rsidRDefault="003C2AC6">
      <w:pPr>
        <w:pStyle w:val="aff1"/>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开展北交所业务的证券公司相关测试环境</w:t>
      </w:r>
    </w:p>
    <w:p w:rsidR="00FD16A0" w:rsidRDefault="003C2AC6">
      <w:pPr>
        <w:pStyle w:val="aff1"/>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开展北交所业务的基金公司相关</w:t>
      </w:r>
      <w:r>
        <w:rPr>
          <w:rFonts w:cs="Times New Roman" w:hint="eastAsia"/>
          <w:color w:val="000000" w:themeColor="text1"/>
          <w:sz w:val="30"/>
          <w:szCs w:val="30"/>
          <w:lang w:val="en"/>
        </w:rPr>
        <w:t>测试环境</w:t>
      </w:r>
    </w:p>
    <w:p w:rsidR="00FD16A0" w:rsidRDefault="003C2AC6">
      <w:pPr>
        <w:pStyle w:val="aff1"/>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提供北交所行情服务的信息商相关测试环境</w:t>
      </w:r>
    </w:p>
    <w:p w:rsidR="00FD16A0" w:rsidRDefault="003C2AC6">
      <w:pPr>
        <w:pStyle w:val="aff1"/>
        <w:numPr>
          <w:ilvl w:val="0"/>
          <w:numId w:val="5"/>
        </w:numPr>
        <w:spacing w:line="240" w:lineRule="auto"/>
        <w:ind w:left="567" w:firstLineChars="0" w:firstLine="0"/>
        <w:jc w:val="both"/>
        <w:rPr>
          <w:rFonts w:cs="Times New Roman"/>
          <w:color w:val="000000" w:themeColor="text1"/>
          <w:sz w:val="30"/>
          <w:szCs w:val="30"/>
        </w:rPr>
      </w:pPr>
      <w:r>
        <w:rPr>
          <w:rFonts w:cs="Times New Roman" w:hint="eastAsia"/>
          <w:color w:val="000000" w:themeColor="text1"/>
          <w:sz w:val="30"/>
          <w:szCs w:val="30"/>
        </w:rPr>
        <w:t>其他需同步调整数据的机构相关测试环境</w:t>
      </w:r>
    </w:p>
    <w:p w:rsidR="00FD16A0" w:rsidRDefault="003C2AC6">
      <w:pPr>
        <w:pStyle w:val="12"/>
        <w:spacing w:before="163" w:after="163"/>
        <w:ind w:firstLine="600"/>
      </w:pPr>
      <w:bookmarkStart w:id="30" w:name="_Toc1647921772"/>
      <w:bookmarkStart w:id="31" w:name="_Toc199853747"/>
      <w:r>
        <w:rPr>
          <w:rFonts w:hint="eastAsia"/>
        </w:rPr>
        <w:t>四、</w:t>
      </w:r>
      <w:r>
        <w:t>仿真测试时间安排</w:t>
      </w:r>
      <w:bookmarkEnd w:id="30"/>
      <w:bookmarkEnd w:id="31"/>
    </w:p>
    <w:p w:rsidR="00FD16A0" w:rsidRDefault="003C2AC6">
      <w:pPr>
        <w:spacing w:line="240" w:lineRule="auto"/>
        <w:ind w:firstLine="600"/>
        <w:jc w:val="both"/>
        <w:rPr>
          <w:rFonts w:cs="Times New Roman"/>
          <w:color w:val="000000" w:themeColor="text1"/>
          <w:sz w:val="30"/>
          <w:szCs w:val="30"/>
        </w:rPr>
      </w:pPr>
      <w:r>
        <w:rPr>
          <w:rFonts w:cs="Times New Roman"/>
          <w:color w:val="000000" w:themeColor="text1"/>
          <w:sz w:val="30"/>
          <w:szCs w:val="30"/>
        </w:rPr>
        <w:t>仿真测试</w:t>
      </w:r>
      <w:r>
        <w:rPr>
          <w:rFonts w:cs="Times New Roman" w:hint="eastAsia"/>
          <w:color w:val="000000" w:themeColor="text1"/>
          <w:sz w:val="30"/>
          <w:szCs w:val="30"/>
        </w:rPr>
        <w:t>：</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第一轮：</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6</w:t>
      </w:r>
      <w:r>
        <w:rPr>
          <w:rFonts w:cs="Times New Roman" w:hint="eastAsia"/>
          <w:color w:val="000000" w:themeColor="text1"/>
          <w:sz w:val="30"/>
          <w:szCs w:val="30"/>
        </w:rPr>
        <w:t>月</w:t>
      </w:r>
      <w:r>
        <w:rPr>
          <w:rFonts w:cs="Times New Roman" w:hint="eastAsia"/>
          <w:color w:val="000000" w:themeColor="text1"/>
          <w:sz w:val="30"/>
          <w:szCs w:val="30"/>
        </w:rPr>
        <w:t>16</w:t>
      </w:r>
      <w:r>
        <w:rPr>
          <w:rFonts w:cs="Times New Roman" w:hint="eastAsia"/>
          <w:color w:val="000000" w:themeColor="text1"/>
          <w:sz w:val="30"/>
          <w:szCs w:val="30"/>
        </w:rPr>
        <w:t>日至</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6</w:t>
      </w:r>
      <w:r>
        <w:rPr>
          <w:rFonts w:cs="Times New Roman" w:hint="eastAsia"/>
          <w:color w:val="000000" w:themeColor="text1"/>
          <w:sz w:val="30"/>
          <w:szCs w:val="30"/>
        </w:rPr>
        <w:t>月</w:t>
      </w:r>
      <w:r>
        <w:rPr>
          <w:rFonts w:cs="Times New Roman" w:hint="eastAsia"/>
          <w:color w:val="000000" w:themeColor="text1"/>
          <w:sz w:val="30"/>
          <w:szCs w:val="30"/>
        </w:rPr>
        <w:t>27</w:t>
      </w:r>
      <w:r>
        <w:rPr>
          <w:rFonts w:cs="Times New Roman" w:hint="eastAsia"/>
          <w:color w:val="000000" w:themeColor="text1"/>
          <w:sz w:val="30"/>
          <w:szCs w:val="30"/>
        </w:rPr>
        <w:t>日</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第二轮：</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6</w:t>
      </w:r>
      <w:r>
        <w:rPr>
          <w:rFonts w:cs="Times New Roman" w:hint="eastAsia"/>
          <w:color w:val="000000" w:themeColor="text1"/>
          <w:sz w:val="30"/>
          <w:szCs w:val="30"/>
        </w:rPr>
        <w:t>月</w:t>
      </w:r>
      <w:r>
        <w:rPr>
          <w:rFonts w:cs="Times New Roman" w:hint="eastAsia"/>
          <w:color w:val="000000" w:themeColor="text1"/>
          <w:sz w:val="30"/>
          <w:szCs w:val="30"/>
        </w:rPr>
        <w:t>30</w:t>
      </w:r>
      <w:r>
        <w:rPr>
          <w:rFonts w:cs="Times New Roman" w:hint="eastAsia"/>
          <w:color w:val="000000" w:themeColor="text1"/>
          <w:sz w:val="30"/>
          <w:szCs w:val="30"/>
        </w:rPr>
        <w:t>日至</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7</w:t>
      </w:r>
      <w:r>
        <w:rPr>
          <w:rFonts w:cs="Times New Roman" w:hint="eastAsia"/>
          <w:color w:val="000000" w:themeColor="text1"/>
          <w:sz w:val="30"/>
          <w:szCs w:val="30"/>
        </w:rPr>
        <w:t>月</w:t>
      </w:r>
      <w:r>
        <w:rPr>
          <w:rFonts w:cs="Times New Roman" w:hint="eastAsia"/>
          <w:color w:val="000000" w:themeColor="text1"/>
          <w:sz w:val="30"/>
          <w:szCs w:val="30"/>
        </w:rPr>
        <w:t>11</w:t>
      </w:r>
      <w:r>
        <w:rPr>
          <w:rFonts w:cs="Times New Roman" w:hint="eastAsia"/>
          <w:color w:val="000000" w:themeColor="text1"/>
          <w:sz w:val="30"/>
          <w:szCs w:val="30"/>
        </w:rPr>
        <w:t>日</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第三轮：</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7</w:t>
      </w:r>
      <w:r>
        <w:rPr>
          <w:rFonts w:cs="Times New Roman" w:hint="eastAsia"/>
          <w:color w:val="000000" w:themeColor="text1"/>
          <w:sz w:val="30"/>
          <w:szCs w:val="30"/>
        </w:rPr>
        <w:t>月</w:t>
      </w:r>
      <w:r>
        <w:rPr>
          <w:rFonts w:cs="Times New Roman" w:hint="eastAsia"/>
          <w:color w:val="000000" w:themeColor="text1"/>
          <w:sz w:val="30"/>
          <w:szCs w:val="30"/>
        </w:rPr>
        <w:t>14</w:t>
      </w:r>
      <w:r>
        <w:rPr>
          <w:rFonts w:cs="Times New Roman" w:hint="eastAsia"/>
          <w:color w:val="000000" w:themeColor="text1"/>
          <w:sz w:val="30"/>
          <w:szCs w:val="30"/>
        </w:rPr>
        <w:t>日至</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7</w:t>
      </w:r>
      <w:r>
        <w:rPr>
          <w:rFonts w:cs="Times New Roman" w:hint="eastAsia"/>
          <w:color w:val="000000" w:themeColor="text1"/>
          <w:sz w:val="30"/>
          <w:szCs w:val="30"/>
        </w:rPr>
        <w:t>月</w:t>
      </w:r>
      <w:r>
        <w:rPr>
          <w:rFonts w:cs="Times New Roman" w:hint="eastAsia"/>
          <w:color w:val="000000" w:themeColor="text1"/>
          <w:sz w:val="30"/>
          <w:szCs w:val="30"/>
        </w:rPr>
        <w:t>25</w:t>
      </w:r>
      <w:r>
        <w:rPr>
          <w:rFonts w:cs="Times New Roman" w:hint="eastAsia"/>
          <w:color w:val="000000" w:themeColor="text1"/>
          <w:sz w:val="30"/>
          <w:szCs w:val="30"/>
        </w:rPr>
        <w:t>日</w:t>
      </w:r>
    </w:p>
    <w:p w:rsidR="00FD16A0" w:rsidRDefault="003C2AC6">
      <w:pPr>
        <w:spacing w:line="240" w:lineRule="auto"/>
        <w:ind w:firstLine="600"/>
        <w:jc w:val="both"/>
        <w:rPr>
          <w:color w:val="000000" w:themeColor="text1"/>
          <w:sz w:val="30"/>
          <w:szCs w:val="30"/>
        </w:rPr>
      </w:pPr>
      <w:r>
        <w:rPr>
          <w:rFonts w:cs="Times New Roman" w:hint="eastAsia"/>
          <w:color w:val="000000" w:themeColor="text1"/>
          <w:sz w:val="30"/>
          <w:szCs w:val="30"/>
        </w:rPr>
        <w:t>仿真测试设置代码切换日，用于参测各机构完成代码切换和切换后检查，代码切换日将被设置为</w:t>
      </w:r>
      <w:proofErr w:type="gramStart"/>
      <w:r>
        <w:rPr>
          <w:rFonts w:cs="Times New Roman" w:hint="eastAsia"/>
          <w:b/>
          <w:bCs/>
          <w:color w:val="000000" w:themeColor="text1"/>
          <w:sz w:val="30"/>
          <w:szCs w:val="30"/>
        </w:rPr>
        <w:t>非交易</w:t>
      </w:r>
      <w:proofErr w:type="gramEnd"/>
      <w:r>
        <w:rPr>
          <w:rFonts w:cs="Times New Roman" w:hint="eastAsia"/>
          <w:b/>
          <w:bCs/>
          <w:color w:val="000000" w:themeColor="text1"/>
          <w:sz w:val="30"/>
          <w:szCs w:val="30"/>
        </w:rPr>
        <w:t>日</w:t>
      </w:r>
      <w:r>
        <w:rPr>
          <w:rFonts w:cs="Times New Roman" w:hint="eastAsia"/>
          <w:color w:val="000000" w:themeColor="text1"/>
          <w:sz w:val="30"/>
          <w:szCs w:val="30"/>
        </w:rPr>
        <w:t>，具体安排如下：</w:t>
      </w:r>
    </w:p>
    <w:p w:rsidR="00FD16A0" w:rsidRDefault="00FD16A0">
      <w:pPr>
        <w:ind w:firstLine="480"/>
      </w:pPr>
    </w:p>
    <w:tbl>
      <w:tblPr>
        <w:tblStyle w:val="af4"/>
        <w:tblW w:w="7560" w:type="dxa"/>
        <w:jc w:val="center"/>
        <w:tblLook w:val="04A0" w:firstRow="1" w:lastRow="0" w:firstColumn="1" w:lastColumn="0" w:noHBand="0" w:noVBand="1"/>
      </w:tblPr>
      <w:tblGrid>
        <w:gridCol w:w="1680"/>
        <w:gridCol w:w="2070"/>
        <w:gridCol w:w="1890"/>
        <w:gridCol w:w="1920"/>
      </w:tblGrid>
      <w:tr w:rsidR="00FD16A0">
        <w:trPr>
          <w:jc w:val="center"/>
        </w:trPr>
        <w:tc>
          <w:tcPr>
            <w:tcW w:w="1680" w:type="dxa"/>
            <w:shd w:val="clear" w:color="auto" w:fill="E7E6E6" w:themeFill="background2"/>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测试轮次</w:t>
            </w:r>
          </w:p>
        </w:tc>
        <w:tc>
          <w:tcPr>
            <w:tcW w:w="2070" w:type="dxa"/>
            <w:shd w:val="clear" w:color="auto" w:fill="E7E6E6" w:themeFill="background2"/>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第一轮</w:t>
            </w:r>
          </w:p>
        </w:tc>
        <w:tc>
          <w:tcPr>
            <w:tcW w:w="1890" w:type="dxa"/>
            <w:shd w:val="clear" w:color="auto" w:fill="E7E6E6" w:themeFill="background2"/>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第二轮</w:t>
            </w:r>
          </w:p>
        </w:tc>
        <w:tc>
          <w:tcPr>
            <w:tcW w:w="1920" w:type="dxa"/>
            <w:shd w:val="clear" w:color="auto" w:fill="E7E6E6" w:themeFill="background2"/>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第三轮</w:t>
            </w:r>
          </w:p>
        </w:tc>
      </w:tr>
      <w:tr w:rsidR="00FD16A0">
        <w:trPr>
          <w:jc w:val="center"/>
        </w:trPr>
        <w:tc>
          <w:tcPr>
            <w:tcW w:w="1680" w:type="dxa"/>
            <w:vAlign w:val="center"/>
          </w:tcPr>
          <w:p w:rsidR="00FD16A0" w:rsidRDefault="003C2AC6">
            <w:pPr>
              <w:spacing w:line="240" w:lineRule="auto"/>
              <w:ind w:firstLineChars="0" w:firstLine="0"/>
              <w:jc w:val="center"/>
              <w:rPr>
                <w:rFonts w:cs="Times New Roman"/>
                <w:color w:val="000000" w:themeColor="text1"/>
                <w:szCs w:val="24"/>
              </w:rPr>
            </w:pPr>
            <w:r>
              <w:rPr>
                <w:rFonts w:cs="Times New Roman" w:hint="eastAsia"/>
                <w:b/>
                <w:bCs/>
                <w:color w:val="000000" w:themeColor="text1"/>
                <w:szCs w:val="24"/>
              </w:rPr>
              <w:t>代码切换日</w:t>
            </w:r>
          </w:p>
        </w:tc>
        <w:tc>
          <w:tcPr>
            <w:tcW w:w="2070" w:type="dxa"/>
            <w:vAlign w:val="center"/>
          </w:tcPr>
          <w:p w:rsidR="00FD16A0" w:rsidRDefault="003C2AC6">
            <w:pPr>
              <w:spacing w:line="240" w:lineRule="auto"/>
              <w:ind w:firstLineChars="0" w:firstLine="0"/>
              <w:jc w:val="center"/>
              <w:rPr>
                <w:rFonts w:cs="Times New Roman"/>
                <w:color w:val="000000" w:themeColor="text1"/>
                <w:szCs w:val="24"/>
              </w:rPr>
            </w:pPr>
            <w:r>
              <w:rPr>
                <w:rFonts w:cs="Times New Roman" w:hint="eastAsia"/>
                <w:color w:val="000000" w:themeColor="text1"/>
                <w:szCs w:val="24"/>
              </w:rPr>
              <w:t>6</w:t>
            </w:r>
            <w:r>
              <w:rPr>
                <w:rFonts w:cs="Times New Roman" w:hint="eastAsia"/>
                <w:color w:val="000000" w:themeColor="text1"/>
                <w:szCs w:val="24"/>
              </w:rPr>
              <w:t>月</w:t>
            </w:r>
            <w:r>
              <w:rPr>
                <w:rFonts w:cs="Times New Roman"/>
                <w:color w:val="000000" w:themeColor="text1"/>
                <w:szCs w:val="24"/>
              </w:rPr>
              <w:t>19</w:t>
            </w:r>
            <w:r>
              <w:rPr>
                <w:rFonts w:cs="Times New Roman" w:hint="eastAsia"/>
                <w:color w:val="000000" w:themeColor="text1"/>
                <w:szCs w:val="24"/>
              </w:rPr>
              <w:t>日</w:t>
            </w:r>
          </w:p>
        </w:tc>
        <w:tc>
          <w:tcPr>
            <w:tcW w:w="1890" w:type="dxa"/>
            <w:vAlign w:val="center"/>
          </w:tcPr>
          <w:p w:rsidR="00FD16A0" w:rsidRDefault="003C2AC6">
            <w:pPr>
              <w:spacing w:line="240" w:lineRule="auto"/>
              <w:ind w:firstLineChars="0" w:firstLine="0"/>
              <w:jc w:val="center"/>
              <w:rPr>
                <w:rFonts w:cs="Times New Roman"/>
                <w:color w:val="000000" w:themeColor="text1"/>
                <w:szCs w:val="24"/>
              </w:rPr>
            </w:pPr>
            <w:r>
              <w:rPr>
                <w:rFonts w:cs="Times New Roman" w:hint="eastAsia"/>
                <w:color w:val="000000" w:themeColor="text1"/>
                <w:szCs w:val="24"/>
              </w:rPr>
              <w:t>7</w:t>
            </w:r>
            <w:r>
              <w:rPr>
                <w:rFonts w:cs="Times New Roman" w:hint="eastAsia"/>
                <w:color w:val="000000" w:themeColor="text1"/>
                <w:szCs w:val="24"/>
              </w:rPr>
              <w:t>月</w:t>
            </w:r>
            <w:r>
              <w:rPr>
                <w:rFonts w:cs="Times New Roman"/>
                <w:color w:val="000000" w:themeColor="text1"/>
                <w:szCs w:val="24"/>
              </w:rPr>
              <w:t>3</w:t>
            </w:r>
            <w:r>
              <w:rPr>
                <w:rFonts w:cs="Times New Roman" w:hint="eastAsia"/>
                <w:color w:val="000000" w:themeColor="text1"/>
                <w:szCs w:val="24"/>
              </w:rPr>
              <w:t>日</w:t>
            </w:r>
          </w:p>
        </w:tc>
        <w:tc>
          <w:tcPr>
            <w:tcW w:w="1920" w:type="dxa"/>
            <w:vAlign w:val="center"/>
          </w:tcPr>
          <w:p w:rsidR="00FD16A0" w:rsidRDefault="003C2AC6">
            <w:pPr>
              <w:spacing w:line="240" w:lineRule="auto"/>
              <w:ind w:firstLineChars="0" w:firstLine="0"/>
              <w:jc w:val="center"/>
              <w:rPr>
                <w:rFonts w:cs="Times New Roman"/>
                <w:color w:val="000000" w:themeColor="text1"/>
                <w:szCs w:val="24"/>
              </w:rPr>
            </w:pPr>
            <w:r>
              <w:rPr>
                <w:rFonts w:cs="Times New Roman" w:hint="eastAsia"/>
                <w:color w:val="000000" w:themeColor="text1"/>
                <w:szCs w:val="24"/>
              </w:rPr>
              <w:t>7</w:t>
            </w:r>
            <w:r>
              <w:rPr>
                <w:rFonts w:cs="Times New Roman" w:hint="eastAsia"/>
                <w:color w:val="000000" w:themeColor="text1"/>
                <w:szCs w:val="24"/>
              </w:rPr>
              <w:t>月</w:t>
            </w:r>
            <w:r>
              <w:rPr>
                <w:rFonts w:cs="Times New Roman" w:hint="eastAsia"/>
                <w:color w:val="000000" w:themeColor="text1"/>
                <w:szCs w:val="24"/>
              </w:rPr>
              <w:t>1</w:t>
            </w:r>
            <w:r>
              <w:rPr>
                <w:rFonts w:cs="Times New Roman"/>
                <w:color w:val="000000" w:themeColor="text1"/>
                <w:szCs w:val="24"/>
              </w:rPr>
              <w:t>7</w:t>
            </w:r>
            <w:r>
              <w:rPr>
                <w:rFonts w:cs="Times New Roman" w:hint="eastAsia"/>
                <w:color w:val="000000" w:themeColor="text1"/>
                <w:szCs w:val="24"/>
              </w:rPr>
              <w:t>日</w:t>
            </w:r>
          </w:p>
        </w:tc>
      </w:tr>
    </w:tbl>
    <w:p w:rsidR="00FD16A0" w:rsidRDefault="003C2AC6">
      <w:pPr>
        <w:spacing w:line="240" w:lineRule="auto"/>
        <w:ind w:firstLine="600"/>
        <w:jc w:val="both"/>
        <w:rPr>
          <w:rFonts w:cs="Times New Roman"/>
          <w:color w:val="000000" w:themeColor="text1"/>
          <w:sz w:val="30"/>
          <w:szCs w:val="30"/>
        </w:rPr>
      </w:pPr>
      <w:r>
        <w:rPr>
          <w:rFonts w:cs="Times New Roman" w:hint="eastAsia"/>
          <w:sz w:val="30"/>
          <w:szCs w:val="30"/>
        </w:rPr>
        <w:t>代码切换测试流程安排参考《北京证券交易所存量上市公司证券代码</w:t>
      </w:r>
      <w:r>
        <w:rPr>
          <w:rFonts w:cs="Times New Roman" w:hint="eastAsia"/>
          <w:sz w:val="30"/>
          <w:szCs w:val="30"/>
        </w:rPr>
        <w:t>批量</w:t>
      </w:r>
      <w:r>
        <w:rPr>
          <w:rFonts w:cs="Times New Roman" w:hint="eastAsia"/>
          <w:sz w:val="30"/>
          <w:szCs w:val="30"/>
        </w:rPr>
        <w:t>切换实施市场指南》。</w:t>
      </w:r>
      <w:r>
        <w:rPr>
          <w:rFonts w:cs="Times New Roman" w:hint="eastAsia"/>
          <w:color w:val="000000" w:themeColor="text1"/>
          <w:sz w:val="30"/>
          <w:szCs w:val="30"/>
        </w:rPr>
        <w:t>代码切换当日，北交所按照数</w:t>
      </w:r>
      <w:r>
        <w:rPr>
          <w:rFonts w:cs="Times New Roman" w:hint="eastAsia"/>
          <w:color w:val="000000" w:themeColor="text1"/>
          <w:sz w:val="30"/>
          <w:szCs w:val="30"/>
        </w:rPr>
        <w:lastRenderedPageBreak/>
        <w:t>据接口规范重新发送新代码的业务数据供市场机构核对。重新发送文件列表和预计发送时间如下：</w:t>
      </w:r>
    </w:p>
    <w:tbl>
      <w:tblPr>
        <w:tblStyle w:val="af4"/>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3811"/>
        <w:gridCol w:w="3423"/>
        <w:gridCol w:w="1479"/>
      </w:tblGrid>
      <w:tr w:rsidR="00FD16A0">
        <w:trPr>
          <w:trHeight w:val="389"/>
          <w:jc w:val="center"/>
        </w:trPr>
        <w:tc>
          <w:tcPr>
            <w:tcW w:w="1163" w:type="dxa"/>
            <w:shd w:val="clear" w:color="auto" w:fill="E7E6E6" w:themeFill="background2"/>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序号</w:t>
            </w:r>
          </w:p>
        </w:tc>
        <w:tc>
          <w:tcPr>
            <w:tcW w:w="3811" w:type="dxa"/>
            <w:shd w:val="clear" w:color="auto" w:fill="E7E6E6" w:themeFill="background2"/>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文件名称</w:t>
            </w:r>
          </w:p>
        </w:tc>
        <w:tc>
          <w:tcPr>
            <w:tcW w:w="3423" w:type="dxa"/>
            <w:shd w:val="clear" w:color="auto" w:fill="E7E6E6" w:themeFill="background2"/>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文件描述</w:t>
            </w:r>
          </w:p>
        </w:tc>
        <w:tc>
          <w:tcPr>
            <w:tcW w:w="1479" w:type="dxa"/>
            <w:shd w:val="clear" w:color="auto" w:fill="E7E6E6" w:themeFill="background2"/>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时点</w:t>
            </w:r>
          </w:p>
        </w:tc>
      </w:tr>
      <w:tr w:rsidR="00FD16A0">
        <w:trPr>
          <w:trHeight w:val="736"/>
          <w:jc w:val="center"/>
        </w:trPr>
        <w:tc>
          <w:tcPr>
            <w:tcW w:w="116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rPr>
              <w:t>1</w:t>
            </w:r>
          </w:p>
        </w:tc>
        <w:tc>
          <w:tcPr>
            <w:tcW w:w="3811"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NQSXTZZ.DBF</w:t>
            </w:r>
          </w:p>
        </w:tc>
        <w:tc>
          <w:tcPr>
            <w:tcW w:w="342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kern w:val="0"/>
                <w:szCs w:val="24"/>
              </w:rPr>
              <w:t>受限投资者可交易证券信息库</w:t>
            </w:r>
          </w:p>
        </w:tc>
        <w:tc>
          <w:tcPr>
            <w:tcW w:w="1479"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FD16A0">
        <w:trPr>
          <w:trHeight w:val="389"/>
          <w:jc w:val="center"/>
        </w:trPr>
        <w:tc>
          <w:tcPr>
            <w:tcW w:w="116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rPr>
              <w:t>2</w:t>
            </w:r>
          </w:p>
        </w:tc>
        <w:tc>
          <w:tcPr>
            <w:tcW w:w="3811"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NQFC.DBF</w:t>
            </w:r>
          </w:p>
        </w:tc>
        <w:tc>
          <w:tcPr>
            <w:tcW w:w="342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kern w:val="0"/>
                <w:szCs w:val="24"/>
              </w:rPr>
              <w:t>分层信息库</w:t>
            </w:r>
          </w:p>
        </w:tc>
        <w:tc>
          <w:tcPr>
            <w:tcW w:w="1479"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FD16A0">
        <w:trPr>
          <w:trHeight w:val="389"/>
          <w:jc w:val="center"/>
        </w:trPr>
        <w:tc>
          <w:tcPr>
            <w:tcW w:w="116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rPr>
              <w:t>3</w:t>
            </w:r>
          </w:p>
        </w:tc>
        <w:tc>
          <w:tcPr>
            <w:tcW w:w="3811"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NQDGD.DBF</w:t>
            </w:r>
          </w:p>
        </w:tc>
        <w:tc>
          <w:tcPr>
            <w:tcW w:w="342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kern w:val="0"/>
                <w:szCs w:val="24"/>
              </w:rPr>
              <w:t>大股东信息库</w:t>
            </w:r>
          </w:p>
        </w:tc>
        <w:tc>
          <w:tcPr>
            <w:tcW w:w="1479"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rPr>
              <w:t>14</w:t>
            </w:r>
            <w:r>
              <w:rPr>
                <w:rFonts w:eastAsia="方正仿宋_GBK" w:cs="方正仿宋_GBK" w:hint="eastAsia"/>
                <w:szCs w:val="24"/>
                <w:lang w:val="en"/>
              </w:rPr>
              <w:t>:00</w:t>
            </w:r>
            <w:r>
              <w:rPr>
                <w:rFonts w:eastAsia="方正仿宋_GBK" w:cs="方正仿宋_GBK" w:hint="eastAsia"/>
                <w:szCs w:val="24"/>
                <w:lang w:val="en"/>
              </w:rPr>
              <w:t>前</w:t>
            </w:r>
          </w:p>
        </w:tc>
      </w:tr>
      <w:tr w:rsidR="00FD16A0">
        <w:trPr>
          <w:trHeight w:val="389"/>
          <w:jc w:val="center"/>
        </w:trPr>
        <w:tc>
          <w:tcPr>
            <w:tcW w:w="116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rPr>
              <w:t>4</w:t>
            </w:r>
          </w:p>
        </w:tc>
        <w:tc>
          <w:tcPr>
            <w:tcW w:w="3811"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kern w:val="0"/>
                <w:szCs w:val="24"/>
              </w:rPr>
              <w:t>NQDJG.DBF</w:t>
            </w:r>
          </w:p>
        </w:tc>
        <w:tc>
          <w:tcPr>
            <w:tcW w:w="342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kern w:val="0"/>
                <w:szCs w:val="24"/>
              </w:rPr>
              <w:t>董</w:t>
            </w:r>
            <w:proofErr w:type="gramStart"/>
            <w:r>
              <w:rPr>
                <w:rFonts w:eastAsia="方正仿宋_GBK" w:cs="方正仿宋_GBK" w:hint="eastAsia"/>
                <w:kern w:val="0"/>
                <w:szCs w:val="24"/>
              </w:rPr>
              <w:t>监高库</w:t>
            </w:r>
            <w:proofErr w:type="gramEnd"/>
          </w:p>
        </w:tc>
        <w:tc>
          <w:tcPr>
            <w:tcW w:w="1479"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FD16A0">
        <w:trPr>
          <w:trHeight w:val="389"/>
          <w:jc w:val="center"/>
        </w:trPr>
        <w:tc>
          <w:tcPr>
            <w:tcW w:w="116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rPr>
              <w:t>5</w:t>
            </w:r>
          </w:p>
        </w:tc>
        <w:tc>
          <w:tcPr>
            <w:tcW w:w="3811" w:type="dxa"/>
            <w:vAlign w:val="center"/>
          </w:tcPr>
          <w:p w:rsidR="00FD16A0" w:rsidRDefault="003C2AC6">
            <w:pPr>
              <w:spacing w:line="600" w:lineRule="exact"/>
              <w:ind w:firstLineChars="0" w:firstLine="0"/>
              <w:jc w:val="center"/>
              <w:rPr>
                <w:rFonts w:eastAsia="方正仿宋_GBK" w:cs="方正仿宋_GBK"/>
                <w:szCs w:val="24"/>
                <w:lang w:val="en"/>
              </w:rPr>
            </w:pPr>
            <w:r>
              <w:rPr>
                <w:rFonts w:eastAsia="方正仿宋_GBK" w:cs="方正仿宋_GBK" w:hint="eastAsia"/>
                <w:szCs w:val="24"/>
              </w:rPr>
              <w:t>NQDBWJZD</w:t>
            </w:r>
            <w:r>
              <w:rPr>
                <w:rFonts w:eastAsia="方正仿宋_GBK" w:cs="方正仿宋_GBK" w:hint="eastAsia"/>
                <w:szCs w:val="24"/>
                <w:lang w:val="en"/>
              </w:rPr>
              <w:t>.DBF</w:t>
            </w:r>
          </w:p>
        </w:tc>
        <w:tc>
          <w:tcPr>
            <w:tcW w:w="3423" w:type="dxa"/>
            <w:vAlign w:val="center"/>
          </w:tcPr>
          <w:p w:rsidR="00FD16A0" w:rsidRDefault="003C2AC6">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担保物</w:t>
            </w:r>
            <w:proofErr w:type="gramStart"/>
            <w:r>
              <w:rPr>
                <w:rFonts w:eastAsia="方正仿宋_GBK" w:cs="方正仿宋_GBK" w:hint="eastAsia"/>
                <w:szCs w:val="24"/>
                <w:lang w:val="en"/>
              </w:rPr>
              <w:t>集中度</w:t>
            </w:r>
            <w:r>
              <w:rPr>
                <w:rFonts w:eastAsia="方正仿宋_GBK" w:cs="方正仿宋_GBK" w:hint="eastAsia"/>
                <w:szCs w:val="24"/>
              </w:rPr>
              <w:t>库</w:t>
            </w:r>
            <w:proofErr w:type="gramEnd"/>
          </w:p>
        </w:tc>
        <w:tc>
          <w:tcPr>
            <w:tcW w:w="1479"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FD16A0">
        <w:trPr>
          <w:trHeight w:val="389"/>
          <w:jc w:val="center"/>
        </w:trPr>
        <w:tc>
          <w:tcPr>
            <w:tcW w:w="116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rPr>
              <w:t>6</w:t>
            </w:r>
          </w:p>
        </w:tc>
        <w:tc>
          <w:tcPr>
            <w:tcW w:w="3811" w:type="dxa"/>
            <w:vAlign w:val="center"/>
          </w:tcPr>
          <w:p w:rsidR="00FD16A0" w:rsidRDefault="003C2AC6">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NQXX</w:t>
            </w:r>
            <w:r>
              <w:rPr>
                <w:rFonts w:eastAsia="方正仿宋_GBK" w:cs="方正仿宋_GBK" w:hint="eastAsia"/>
                <w:szCs w:val="24"/>
              </w:rPr>
              <w:t>YYYYMMDD</w:t>
            </w:r>
            <w:r>
              <w:rPr>
                <w:rFonts w:eastAsia="方正仿宋_GBK" w:cs="方正仿宋_GBK" w:hint="eastAsia"/>
                <w:szCs w:val="24"/>
                <w:lang w:val="en"/>
              </w:rPr>
              <w:t>.DBF</w:t>
            </w:r>
            <w:r>
              <w:rPr>
                <w:rFonts w:eastAsia="方正仿宋_GBK" w:cs="方正仿宋_GBK" w:hint="eastAsia"/>
                <w:szCs w:val="24"/>
                <w:lang w:val="en"/>
              </w:rPr>
              <w:t>（日期取上一交易日）</w:t>
            </w:r>
          </w:p>
        </w:tc>
        <w:tc>
          <w:tcPr>
            <w:tcW w:w="342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rPr>
              <w:t>证券信息库</w:t>
            </w:r>
          </w:p>
        </w:tc>
        <w:tc>
          <w:tcPr>
            <w:tcW w:w="1479"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r w:rsidR="00FD16A0">
        <w:trPr>
          <w:trHeight w:val="435"/>
          <w:jc w:val="center"/>
        </w:trPr>
        <w:tc>
          <w:tcPr>
            <w:tcW w:w="1163" w:type="dxa"/>
            <w:vAlign w:val="center"/>
          </w:tcPr>
          <w:p w:rsidR="00FD16A0" w:rsidRDefault="003C2AC6">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7</w:t>
            </w:r>
          </w:p>
        </w:tc>
        <w:tc>
          <w:tcPr>
            <w:tcW w:w="3811" w:type="dxa"/>
            <w:vAlign w:val="center"/>
          </w:tcPr>
          <w:p w:rsidR="00FD16A0" w:rsidRDefault="003C2AC6">
            <w:pPr>
              <w:spacing w:line="600" w:lineRule="exact"/>
              <w:ind w:firstLineChars="0" w:firstLine="0"/>
              <w:jc w:val="center"/>
              <w:rPr>
                <w:rFonts w:eastAsia="方正仿宋_GBK" w:cs="方正仿宋_GBK"/>
                <w:szCs w:val="24"/>
                <w:lang w:val="en"/>
              </w:rPr>
            </w:pPr>
            <w:r>
              <w:rPr>
                <w:rFonts w:eastAsia="方正仿宋_GBK" w:cs="方正仿宋_GBK" w:hint="eastAsia"/>
                <w:szCs w:val="24"/>
                <w:lang w:val="en"/>
              </w:rPr>
              <w:t>NQHQ</w:t>
            </w:r>
            <w:r>
              <w:rPr>
                <w:rFonts w:eastAsia="方正仿宋_GBK" w:cs="方正仿宋_GBK" w:hint="eastAsia"/>
                <w:szCs w:val="24"/>
              </w:rPr>
              <w:t>YYYYMMDD</w:t>
            </w:r>
            <w:r>
              <w:rPr>
                <w:rFonts w:eastAsia="方正仿宋_GBK" w:cs="方正仿宋_GBK" w:hint="eastAsia"/>
                <w:szCs w:val="24"/>
                <w:lang w:val="en"/>
              </w:rPr>
              <w:t>.DBF</w:t>
            </w:r>
            <w:r>
              <w:rPr>
                <w:rFonts w:eastAsia="方正仿宋_GBK" w:cs="方正仿宋_GBK" w:hint="eastAsia"/>
                <w:szCs w:val="24"/>
                <w:lang w:val="en"/>
              </w:rPr>
              <w:t>（日期取上一交易日）</w:t>
            </w:r>
          </w:p>
        </w:tc>
        <w:tc>
          <w:tcPr>
            <w:tcW w:w="3423"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rPr>
              <w:t>证券行情库</w:t>
            </w:r>
          </w:p>
        </w:tc>
        <w:tc>
          <w:tcPr>
            <w:tcW w:w="1479" w:type="dxa"/>
            <w:vAlign w:val="center"/>
          </w:tcPr>
          <w:p w:rsidR="00FD16A0" w:rsidRDefault="003C2AC6">
            <w:pPr>
              <w:spacing w:line="600" w:lineRule="exact"/>
              <w:ind w:firstLineChars="0" w:firstLine="0"/>
              <w:jc w:val="center"/>
              <w:rPr>
                <w:rFonts w:eastAsia="方正仿宋_GBK" w:cs="方正仿宋_GBK"/>
                <w:szCs w:val="24"/>
              </w:rPr>
            </w:pPr>
            <w:r>
              <w:rPr>
                <w:rFonts w:eastAsia="方正仿宋_GBK" w:cs="方正仿宋_GBK" w:hint="eastAsia"/>
                <w:szCs w:val="24"/>
                <w:lang w:val="en"/>
              </w:rPr>
              <w:t>1</w:t>
            </w:r>
            <w:r>
              <w:rPr>
                <w:rFonts w:eastAsia="方正仿宋_GBK" w:cs="方正仿宋_GBK" w:hint="eastAsia"/>
                <w:szCs w:val="24"/>
              </w:rPr>
              <w:t>4</w:t>
            </w:r>
            <w:r>
              <w:rPr>
                <w:rFonts w:eastAsia="方正仿宋_GBK" w:cs="方正仿宋_GBK" w:hint="eastAsia"/>
                <w:szCs w:val="24"/>
                <w:lang w:val="en"/>
              </w:rPr>
              <w:t>:00</w:t>
            </w:r>
            <w:r>
              <w:rPr>
                <w:rFonts w:eastAsia="方正仿宋_GBK" w:cs="方正仿宋_GBK" w:hint="eastAsia"/>
                <w:szCs w:val="24"/>
                <w:lang w:val="en"/>
              </w:rPr>
              <w:t>前</w:t>
            </w:r>
          </w:p>
        </w:tc>
      </w:tr>
    </w:tbl>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除代码切换日外，周一到周五</w:t>
      </w:r>
      <w:r>
        <w:rPr>
          <w:rFonts w:cs="Times New Roman"/>
          <w:color w:val="000000" w:themeColor="text1"/>
          <w:sz w:val="30"/>
          <w:szCs w:val="30"/>
        </w:rPr>
        <w:t>全天开放测试环境</w:t>
      </w:r>
      <w:r>
        <w:rPr>
          <w:rFonts w:cs="Times New Roman" w:hint="eastAsia"/>
          <w:color w:val="000000" w:themeColor="text1"/>
          <w:sz w:val="30"/>
          <w:szCs w:val="30"/>
        </w:rPr>
        <w:t>。</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790"/>
        <w:gridCol w:w="1278"/>
        <w:gridCol w:w="1198"/>
        <w:gridCol w:w="1247"/>
        <w:gridCol w:w="1410"/>
        <w:gridCol w:w="1033"/>
      </w:tblGrid>
      <w:tr w:rsidR="00FD16A0">
        <w:trPr>
          <w:cantSplit/>
          <w:trHeight w:val="225"/>
          <w:jc w:val="center"/>
        </w:trPr>
        <w:tc>
          <w:tcPr>
            <w:tcW w:w="1270" w:type="dxa"/>
            <w:vMerge w:val="restart"/>
            <w:shd w:val="clear" w:color="auto" w:fill="D0CECE" w:themeFill="background2" w:themeFillShade="E6"/>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交易时段</w:t>
            </w:r>
          </w:p>
        </w:tc>
        <w:tc>
          <w:tcPr>
            <w:tcW w:w="2790" w:type="dxa"/>
            <w:vMerge w:val="restart"/>
            <w:shd w:val="clear" w:color="auto" w:fill="D0CECE" w:themeFill="background2" w:themeFillShade="E6"/>
            <w:vAlign w:val="center"/>
          </w:tcPr>
          <w:p w:rsidR="00FD16A0" w:rsidRDefault="003C2AC6">
            <w:pPr>
              <w:ind w:firstLineChars="0" w:firstLine="0"/>
              <w:jc w:val="center"/>
              <w:rPr>
                <w:rFonts w:ascii="楷体" w:eastAsia="楷体" w:hAnsi="楷体"/>
                <w:b/>
                <w:szCs w:val="24"/>
              </w:rPr>
            </w:pPr>
            <w:r>
              <w:rPr>
                <w:rFonts w:ascii="楷体" w:eastAsia="楷体" w:hAnsi="楷体" w:hint="eastAsia"/>
                <w:b/>
                <w:szCs w:val="24"/>
              </w:rPr>
              <w:t>北交所连续竞价（融资融券、北交所做市交易）</w:t>
            </w:r>
          </w:p>
        </w:tc>
        <w:tc>
          <w:tcPr>
            <w:tcW w:w="2476" w:type="dxa"/>
            <w:gridSpan w:val="2"/>
            <w:shd w:val="clear" w:color="auto" w:fill="D0CECE" w:themeFill="background2" w:themeFillShade="E6"/>
            <w:vAlign w:val="center"/>
          </w:tcPr>
          <w:p w:rsidR="00FD16A0" w:rsidRDefault="003C2AC6">
            <w:pPr>
              <w:tabs>
                <w:tab w:val="left" w:pos="720"/>
              </w:tabs>
              <w:ind w:firstLineChars="0" w:firstLine="0"/>
              <w:jc w:val="center"/>
              <w:rPr>
                <w:rFonts w:ascii="楷体" w:eastAsia="楷体" w:hAnsi="楷体"/>
                <w:b/>
                <w:szCs w:val="24"/>
              </w:rPr>
            </w:pPr>
            <w:r>
              <w:rPr>
                <w:rFonts w:ascii="楷体" w:eastAsia="楷体" w:hAnsi="楷体" w:hint="eastAsia"/>
                <w:b/>
                <w:szCs w:val="24"/>
              </w:rPr>
              <w:t>公开发行</w:t>
            </w:r>
          </w:p>
        </w:tc>
        <w:tc>
          <w:tcPr>
            <w:tcW w:w="1247" w:type="dxa"/>
            <w:vMerge w:val="restart"/>
            <w:shd w:val="clear" w:color="auto" w:fill="D0CECE" w:themeFill="background2" w:themeFillShade="E6"/>
            <w:vAlign w:val="center"/>
          </w:tcPr>
          <w:p w:rsidR="00FD16A0" w:rsidRDefault="003C2AC6">
            <w:pPr>
              <w:tabs>
                <w:tab w:val="left" w:pos="720"/>
              </w:tabs>
              <w:ind w:firstLineChars="0" w:firstLine="0"/>
              <w:jc w:val="center"/>
              <w:rPr>
                <w:rFonts w:ascii="楷体" w:eastAsia="楷体" w:hAnsi="楷体"/>
                <w:b/>
                <w:szCs w:val="24"/>
              </w:rPr>
            </w:pPr>
            <w:r>
              <w:rPr>
                <w:rFonts w:ascii="楷体" w:eastAsia="楷体" w:hAnsi="楷体" w:hint="eastAsia"/>
                <w:b/>
                <w:szCs w:val="24"/>
              </w:rPr>
              <w:t>要约</w:t>
            </w:r>
          </w:p>
        </w:tc>
        <w:tc>
          <w:tcPr>
            <w:tcW w:w="1410" w:type="dxa"/>
            <w:vMerge w:val="restart"/>
            <w:shd w:val="clear" w:color="auto" w:fill="D0CECE" w:themeFill="background2" w:themeFillShade="E6"/>
            <w:vAlign w:val="center"/>
          </w:tcPr>
          <w:p w:rsidR="00FD16A0" w:rsidRDefault="003C2AC6">
            <w:pPr>
              <w:tabs>
                <w:tab w:val="left" w:pos="720"/>
              </w:tabs>
              <w:ind w:firstLineChars="0" w:firstLine="0"/>
              <w:jc w:val="center"/>
              <w:rPr>
                <w:rFonts w:ascii="楷体" w:eastAsia="楷体" w:hAnsi="楷体"/>
                <w:b/>
                <w:szCs w:val="24"/>
              </w:rPr>
            </w:pPr>
            <w:r>
              <w:rPr>
                <w:rFonts w:ascii="楷体" w:eastAsia="楷体" w:hAnsi="楷体" w:hint="eastAsia"/>
                <w:b/>
                <w:szCs w:val="24"/>
              </w:rPr>
              <w:t>优先股</w:t>
            </w:r>
          </w:p>
        </w:tc>
        <w:tc>
          <w:tcPr>
            <w:tcW w:w="1033" w:type="dxa"/>
            <w:vMerge w:val="restart"/>
            <w:shd w:val="clear" w:color="auto" w:fill="D0CECE" w:themeFill="background2" w:themeFillShade="E6"/>
            <w:vAlign w:val="center"/>
          </w:tcPr>
          <w:p w:rsidR="00FD16A0" w:rsidRDefault="003C2AC6">
            <w:pPr>
              <w:tabs>
                <w:tab w:val="left" w:pos="720"/>
              </w:tabs>
              <w:ind w:firstLineChars="0" w:firstLine="0"/>
              <w:jc w:val="center"/>
              <w:rPr>
                <w:rFonts w:ascii="楷体" w:eastAsia="楷体" w:hAnsi="楷体"/>
                <w:b/>
                <w:szCs w:val="24"/>
              </w:rPr>
            </w:pPr>
            <w:r>
              <w:rPr>
                <w:rFonts w:ascii="楷体" w:eastAsia="楷体" w:hAnsi="楷体" w:hint="eastAsia"/>
                <w:b/>
                <w:szCs w:val="24"/>
              </w:rPr>
              <w:t>可转债</w:t>
            </w:r>
          </w:p>
        </w:tc>
      </w:tr>
      <w:tr w:rsidR="00FD16A0">
        <w:trPr>
          <w:cantSplit/>
          <w:trHeight w:val="225"/>
          <w:jc w:val="center"/>
        </w:trPr>
        <w:tc>
          <w:tcPr>
            <w:tcW w:w="1270" w:type="dxa"/>
            <w:vMerge/>
            <w:shd w:val="clear" w:color="auto" w:fill="D0CECE" w:themeFill="background2" w:themeFillShade="E6"/>
            <w:vAlign w:val="center"/>
          </w:tcPr>
          <w:p w:rsidR="00FD16A0" w:rsidRDefault="00FD16A0">
            <w:pPr>
              <w:ind w:firstLineChars="0" w:firstLine="0"/>
              <w:rPr>
                <w:rFonts w:ascii="仿宋_GB2312" w:eastAsia="仿宋_GB2312" w:hAnsi="仿宋"/>
                <w:sz w:val="28"/>
                <w:szCs w:val="28"/>
              </w:rPr>
            </w:pPr>
          </w:p>
        </w:tc>
        <w:tc>
          <w:tcPr>
            <w:tcW w:w="2790" w:type="dxa"/>
            <w:vMerge/>
            <w:shd w:val="clear" w:color="auto" w:fill="D0CECE" w:themeFill="background2" w:themeFillShade="E6"/>
          </w:tcPr>
          <w:p w:rsidR="00FD16A0" w:rsidRDefault="00FD16A0">
            <w:pPr>
              <w:tabs>
                <w:tab w:val="left" w:pos="720"/>
              </w:tabs>
              <w:ind w:firstLineChars="0" w:firstLine="0"/>
              <w:jc w:val="both"/>
              <w:rPr>
                <w:rFonts w:ascii="仿宋_GB2312" w:eastAsia="仿宋_GB2312" w:hAnsi="仿宋"/>
                <w:sz w:val="28"/>
                <w:szCs w:val="28"/>
              </w:rPr>
            </w:pPr>
          </w:p>
        </w:tc>
        <w:tc>
          <w:tcPr>
            <w:tcW w:w="1278" w:type="dxa"/>
            <w:shd w:val="clear" w:color="auto" w:fill="D0CECE" w:themeFill="background2" w:themeFillShade="E6"/>
            <w:vAlign w:val="center"/>
          </w:tcPr>
          <w:p w:rsidR="00FD16A0" w:rsidRDefault="003C2AC6">
            <w:pPr>
              <w:tabs>
                <w:tab w:val="left" w:pos="720"/>
              </w:tabs>
              <w:ind w:firstLineChars="0" w:firstLine="0"/>
              <w:jc w:val="center"/>
              <w:rPr>
                <w:rFonts w:ascii="仿宋_GB2312" w:eastAsia="仿宋_GB2312" w:hAnsi="仿宋"/>
                <w:sz w:val="28"/>
                <w:szCs w:val="28"/>
              </w:rPr>
            </w:pPr>
            <w:r>
              <w:rPr>
                <w:rFonts w:ascii="楷体" w:eastAsia="楷体" w:hAnsi="楷体" w:hint="eastAsia"/>
                <w:b/>
                <w:szCs w:val="24"/>
              </w:rPr>
              <w:t>询价</w:t>
            </w:r>
          </w:p>
        </w:tc>
        <w:tc>
          <w:tcPr>
            <w:tcW w:w="1198" w:type="dxa"/>
            <w:shd w:val="clear" w:color="auto" w:fill="D0CECE" w:themeFill="background2" w:themeFillShade="E6"/>
            <w:vAlign w:val="center"/>
          </w:tcPr>
          <w:p w:rsidR="00FD16A0" w:rsidRDefault="003C2AC6">
            <w:pPr>
              <w:tabs>
                <w:tab w:val="left" w:pos="720"/>
              </w:tabs>
              <w:ind w:firstLineChars="0" w:firstLine="0"/>
              <w:jc w:val="center"/>
              <w:rPr>
                <w:rFonts w:ascii="仿宋_GB2312" w:eastAsia="仿宋_GB2312" w:hAnsi="仿宋"/>
                <w:sz w:val="28"/>
                <w:szCs w:val="28"/>
              </w:rPr>
            </w:pPr>
            <w:r>
              <w:rPr>
                <w:rFonts w:ascii="楷体" w:eastAsia="楷体" w:hAnsi="楷体" w:hint="eastAsia"/>
                <w:b/>
                <w:szCs w:val="24"/>
              </w:rPr>
              <w:t>申购</w:t>
            </w:r>
          </w:p>
        </w:tc>
        <w:tc>
          <w:tcPr>
            <w:tcW w:w="1247" w:type="dxa"/>
            <w:vMerge/>
            <w:shd w:val="clear" w:color="auto" w:fill="D0CECE" w:themeFill="background2" w:themeFillShade="E6"/>
            <w:vAlign w:val="center"/>
          </w:tcPr>
          <w:p w:rsidR="00FD16A0" w:rsidRDefault="00FD16A0">
            <w:pPr>
              <w:tabs>
                <w:tab w:val="left" w:pos="720"/>
              </w:tabs>
              <w:ind w:firstLineChars="0" w:firstLine="0"/>
              <w:jc w:val="center"/>
              <w:rPr>
                <w:rFonts w:ascii="楷体" w:eastAsia="楷体" w:hAnsi="楷体"/>
                <w:b/>
                <w:szCs w:val="24"/>
              </w:rPr>
            </w:pPr>
          </w:p>
        </w:tc>
        <w:tc>
          <w:tcPr>
            <w:tcW w:w="1410" w:type="dxa"/>
            <w:vMerge/>
            <w:shd w:val="clear" w:color="auto" w:fill="D0CECE" w:themeFill="background2" w:themeFillShade="E6"/>
            <w:vAlign w:val="center"/>
          </w:tcPr>
          <w:p w:rsidR="00FD16A0" w:rsidRDefault="00FD16A0">
            <w:pPr>
              <w:tabs>
                <w:tab w:val="left" w:pos="720"/>
              </w:tabs>
              <w:ind w:firstLineChars="0" w:firstLine="0"/>
              <w:jc w:val="center"/>
              <w:rPr>
                <w:rFonts w:ascii="楷体" w:eastAsia="楷体" w:hAnsi="楷体"/>
                <w:b/>
                <w:szCs w:val="24"/>
              </w:rPr>
            </w:pPr>
          </w:p>
        </w:tc>
        <w:tc>
          <w:tcPr>
            <w:tcW w:w="1033" w:type="dxa"/>
            <w:vMerge/>
            <w:shd w:val="clear" w:color="auto" w:fill="D0CECE" w:themeFill="background2" w:themeFillShade="E6"/>
            <w:vAlign w:val="center"/>
          </w:tcPr>
          <w:p w:rsidR="00FD16A0" w:rsidRDefault="00FD16A0">
            <w:pPr>
              <w:tabs>
                <w:tab w:val="left" w:pos="720"/>
              </w:tabs>
              <w:ind w:firstLineChars="0" w:firstLine="0"/>
              <w:jc w:val="center"/>
              <w:rPr>
                <w:rFonts w:ascii="楷体" w:eastAsia="楷体" w:hAnsi="楷体"/>
                <w:b/>
                <w:szCs w:val="24"/>
              </w:rPr>
            </w:pPr>
          </w:p>
        </w:tc>
      </w:tr>
      <w:tr w:rsidR="00FD16A0">
        <w:trPr>
          <w:cantSplit/>
          <w:trHeight w:val="453"/>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08:30</w:t>
            </w:r>
          </w:p>
        </w:tc>
        <w:tc>
          <w:tcPr>
            <w:tcW w:w="8956" w:type="dxa"/>
            <w:gridSpan w:val="6"/>
            <w:vAlign w:val="center"/>
          </w:tcPr>
          <w:p w:rsidR="00FD16A0" w:rsidRDefault="003C2AC6">
            <w:pPr>
              <w:ind w:firstLineChars="0" w:firstLine="0"/>
              <w:jc w:val="center"/>
              <w:rPr>
                <w:rFonts w:ascii="仿宋" w:hAnsi="仿宋"/>
                <w:szCs w:val="24"/>
              </w:rPr>
            </w:pPr>
            <w:r>
              <w:rPr>
                <w:rFonts w:ascii="仿宋" w:hAnsi="仿宋" w:hint="eastAsia"/>
                <w:szCs w:val="24"/>
              </w:rPr>
              <w:t>下发初始行情</w:t>
            </w:r>
          </w:p>
        </w:tc>
      </w:tr>
      <w:tr w:rsidR="00FD16A0">
        <w:trPr>
          <w:cantSplit/>
          <w:trHeight w:val="453"/>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09:15</w:t>
            </w:r>
          </w:p>
        </w:tc>
        <w:tc>
          <w:tcPr>
            <w:tcW w:w="2790" w:type="dxa"/>
            <w:vAlign w:val="center"/>
          </w:tcPr>
          <w:p w:rsidR="00FD16A0" w:rsidRDefault="003C2AC6">
            <w:pPr>
              <w:ind w:firstLineChars="0" w:firstLine="0"/>
              <w:jc w:val="center"/>
              <w:rPr>
                <w:rFonts w:ascii="仿宋" w:hAnsi="仿宋"/>
                <w:szCs w:val="24"/>
              </w:rPr>
            </w:pPr>
            <w:r>
              <w:rPr>
                <w:rFonts w:ascii="仿宋" w:hAnsi="仿宋" w:hint="eastAsia"/>
                <w:szCs w:val="24"/>
              </w:rPr>
              <w:t>开市、</w:t>
            </w:r>
            <w:r>
              <w:rPr>
                <w:rFonts w:ascii="仿宋" w:hAnsi="仿宋"/>
                <w:szCs w:val="24"/>
              </w:rPr>
              <w:t>大宗交易收单</w:t>
            </w:r>
          </w:p>
        </w:tc>
        <w:tc>
          <w:tcPr>
            <w:tcW w:w="1278" w:type="dxa"/>
            <w:vMerge w:val="restart"/>
            <w:vAlign w:val="center"/>
          </w:tcPr>
          <w:p w:rsidR="00FD16A0" w:rsidRDefault="003C2AC6">
            <w:pPr>
              <w:ind w:firstLineChars="0" w:firstLine="0"/>
              <w:rPr>
                <w:rFonts w:ascii="仿宋" w:hAnsi="仿宋"/>
                <w:szCs w:val="24"/>
              </w:rPr>
            </w:pPr>
            <w:r>
              <w:rPr>
                <w:rFonts w:ascii="仿宋" w:hAnsi="仿宋" w:hint="eastAsia"/>
                <w:szCs w:val="24"/>
              </w:rPr>
              <w:t>询价</w:t>
            </w:r>
            <w:r>
              <w:rPr>
                <w:rFonts w:ascii="仿宋" w:hAnsi="仿宋"/>
                <w:szCs w:val="24"/>
              </w:rPr>
              <w:t>申报</w:t>
            </w:r>
            <w:r>
              <w:rPr>
                <w:rFonts w:ascii="仿宋" w:hAnsi="仿宋" w:hint="eastAsia"/>
                <w:szCs w:val="24"/>
              </w:rPr>
              <w:t xml:space="preserve"> </w:t>
            </w:r>
          </w:p>
        </w:tc>
        <w:tc>
          <w:tcPr>
            <w:tcW w:w="1198" w:type="dxa"/>
            <w:vMerge w:val="restart"/>
            <w:vAlign w:val="center"/>
          </w:tcPr>
          <w:p w:rsidR="00FD16A0" w:rsidRDefault="003C2AC6">
            <w:pPr>
              <w:ind w:firstLineChars="0" w:firstLine="0"/>
              <w:rPr>
                <w:rFonts w:ascii="仿宋" w:hAnsi="仿宋"/>
                <w:szCs w:val="24"/>
              </w:rPr>
            </w:pPr>
            <w:r>
              <w:rPr>
                <w:rFonts w:ascii="仿宋" w:hAnsi="仿宋"/>
                <w:szCs w:val="24"/>
              </w:rPr>
              <w:t>申购申报</w:t>
            </w:r>
          </w:p>
        </w:tc>
        <w:tc>
          <w:tcPr>
            <w:tcW w:w="1247" w:type="dxa"/>
            <w:vMerge w:val="restart"/>
            <w:vAlign w:val="center"/>
          </w:tcPr>
          <w:p w:rsidR="00FD16A0" w:rsidRDefault="003C2AC6">
            <w:pPr>
              <w:ind w:firstLineChars="0" w:firstLine="0"/>
              <w:rPr>
                <w:rFonts w:ascii="仿宋" w:hAnsi="仿宋"/>
                <w:szCs w:val="24"/>
              </w:rPr>
            </w:pPr>
            <w:r>
              <w:rPr>
                <w:rFonts w:ascii="仿宋" w:hAnsi="仿宋" w:hint="eastAsia"/>
                <w:szCs w:val="24"/>
              </w:rPr>
              <w:t>要约申报</w:t>
            </w:r>
          </w:p>
        </w:tc>
        <w:tc>
          <w:tcPr>
            <w:tcW w:w="1410" w:type="dxa"/>
            <w:vMerge w:val="restart"/>
            <w:vAlign w:val="center"/>
          </w:tcPr>
          <w:p w:rsidR="00FD16A0" w:rsidRDefault="003C2AC6">
            <w:pPr>
              <w:ind w:firstLineChars="0" w:firstLine="0"/>
              <w:jc w:val="center"/>
              <w:rPr>
                <w:rFonts w:ascii="仿宋" w:hAnsi="仿宋"/>
                <w:szCs w:val="24"/>
              </w:rPr>
            </w:pPr>
            <w:r>
              <w:rPr>
                <w:rFonts w:ascii="仿宋" w:hAnsi="仿宋" w:hint="eastAsia"/>
                <w:szCs w:val="24"/>
              </w:rPr>
              <w:t>申报收单</w:t>
            </w:r>
          </w:p>
        </w:tc>
        <w:tc>
          <w:tcPr>
            <w:tcW w:w="1033" w:type="dxa"/>
            <w:vMerge w:val="restart"/>
            <w:vAlign w:val="center"/>
          </w:tcPr>
          <w:p w:rsidR="00FD16A0" w:rsidRDefault="003C2AC6">
            <w:pPr>
              <w:ind w:firstLineChars="0" w:firstLine="0"/>
              <w:jc w:val="center"/>
              <w:rPr>
                <w:rFonts w:ascii="仿宋" w:hAnsi="仿宋"/>
                <w:szCs w:val="24"/>
              </w:rPr>
            </w:pPr>
            <w:r>
              <w:rPr>
                <w:rFonts w:ascii="仿宋" w:hAnsi="仿宋" w:hint="eastAsia"/>
                <w:szCs w:val="24"/>
              </w:rPr>
              <w:t>——</w:t>
            </w:r>
          </w:p>
        </w:tc>
      </w:tr>
      <w:tr w:rsidR="00FD16A0">
        <w:trPr>
          <w:cantSplit/>
          <w:trHeight w:val="490"/>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09:25</w:t>
            </w:r>
          </w:p>
        </w:tc>
        <w:tc>
          <w:tcPr>
            <w:tcW w:w="2790" w:type="dxa"/>
            <w:vAlign w:val="center"/>
          </w:tcPr>
          <w:p w:rsidR="00FD16A0" w:rsidRDefault="003C2AC6">
            <w:pPr>
              <w:ind w:firstLineChars="0" w:firstLine="0"/>
              <w:jc w:val="center"/>
              <w:rPr>
                <w:rFonts w:ascii="仿宋" w:hAnsi="仿宋"/>
                <w:szCs w:val="24"/>
              </w:rPr>
            </w:pPr>
            <w:r>
              <w:rPr>
                <w:rFonts w:ascii="仿宋" w:hAnsi="仿宋" w:hint="eastAsia"/>
                <w:szCs w:val="24"/>
              </w:rPr>
              <w:t>开盘集合竞价</w:t>
            </w:r>
          </w:p>
        </w:tc>
        <w:tc>
          <w:tcPr>
            <w:tcW w:w="1278" w:type="dxa"/>
            <w:vMerge/>
          </w:tcPr>
          <w:p w:rsidR="00FD16A0" w:rsidRDefault="00FD16A0">
            <w:pPr>
              <w:ind w:firstLineChars="0" w:firstLine="0"/>
              <w:rPr>
                <w:rFonts w:ascii="仿宋" w:hAnsi="仿宋"/>
                <w:szCs w:val="24"/>
              </w:rPr>
            </w:pPr>
          </w:p>
        </w:tc>
        <w:tc>
          <w:tcPr>
            <w:tcW w:w="1198" w:type="dxa"/>
            <w:vMerge/>
          </w:tcPr>
          <w:p w:rsidR="00FD16A0" w:rsidRDefault="00FD16A0">
            <w:pPr>
              <w:ind w:firstLineChars="0" w:firstLine="0"/>
              <w:rPr>
                <w:rFonts w:ascii="仿宋" w:hAnsi="仿宋"/>
                <w:szCs w:val="24"/>
              </w:rPr>
            </w:pPr>
          </w:p>
        </w:tc>
        <w:tc>
          <w:tcPr>
            <w:tcW w:w="1247" w:type="dxa"/>
            <w:vMerge/>
          </w:tcPr>
          <w:p w:rsidR="00FD16A0" w:rsidRDefault="00FD16A0">
            <w:pPr>
              <w:ind w:firstLineChars="0" w:firstLine="0"/>
              <w:rPr>
                <w:rFonts w:ascii="仿宋" w:hAnsi="仿宋"/>
                <w:szCs w:val="24"/>
              </w:rPr>
            </w:pPr>
          </w:p>
        </w:tc>
        <w:tc>
          <w:tcPr>
            <w:tcW w:w="1410" w:type="dxa"/>
            <w:vMerge/>
          </w:tcPr>
          <w:p w:rsidR="00FD16A0" w:rsidRDefault="00FD16A0">
            <w:pPr>
              <w:ind w:firstLineChars="0" w:firstLine="0"/>
              <w:rPr>
                <w:rFonts w:ascii="仿宋" w:hAnsi="仿宋"/>
                <w:szCs w:val="24"/>
              </w:rPr>
            </w:pPr>
          </w:p>
        </w:tc>
        <w:tc>
          <w:tcPr>
            <w:tcW w:w="1033" w:type="dxa"/>
            <w:vMerge/>
          </w:tcPr>
          <w:p w:rsidR="00FD16A0" w:rsidRDefault="00FD16A0">
            <w:pPr>
              <w:ind w:firstLineChars="0" w:firstLine="0"/>
              <w:rPr>
                <w:rFonts w:ascii="仿宋" w:hAnsi="仿宋"/>
                <w:szCs w:val="24"/>
              </w:rPr>
            </w:pPr>
          </w:p>
        </w:tc>
      </w:tr>
      <w:tr w:rsidR="00FD16A0">
        <w:trPr>
          <w:cantSplit/>
          <w:trHeight w:val="400"/>
          <w:jc w:val="center"/>
        </w:trPr>
        <w:tc>
          <w:tcPr>
            <w:tcW w:w="1270" w:type="dxa"/>
            <w:vMerge w:val="restart"/>
            <w:vAlign w:val="center"/>
          </w:tcPr>
          <w:p w:rsidR="00FD16A0" w:rsidRDefault="003C2AC6">
            <w:pPr>
              <w:ind w:firstLineChars="0" w:firstLine="0"/>
              <w:jc w:val="center"/>
              <w:rPr>
                <w:rFonts w:cs="Times New Roman"/>
                <w:szCs w:val="24"/>
              </w:rPr>
            </w:pPr>
            <w:r>
              <w:rPr>
                <w:rFonts w:cs="Times New Roman"/>
                <w:szCs w:val="24"/>
              </w:rPr>
              <w:t>09:30</w:t>
            </w:r>
          </w:p>
        </w:tc>
        <w:tc>
          <w:tcPr>
            <w:tcW w:w="2790" w:type="dxa"/>
            <w:vMerge w:val="restart"/>
            <w:vAlign w:val="center"/>
          </w:tcPr>
          <w:p w:rsidR="00FD16A0" w:rsidRDefault="003C2AC6">
            <w:pPr>
              <w:ind w:firstLineChars="0" w:firstLine="0"/>
              <w:jc w:val="center"/>
              <w:rPr>
                <w:rFonts w:ascii="仿宋" w:hAnsi="仿宋"/>
                <w:szCs w:val="24"/>
              </w:rPr>
            </w:pPr>
            <w:r>
              <w:rPr>
                <w:rFonts w:ascii="仿宋" w:hAnsi="仿宋" w:hint="eastAsia"/>
                <w:szCs w:val="24"/>
              </w:rPr>
              <w:t>连续竞价</w:t>
            </w:r>
          </w:p>
        </w:tc>
        <w:tc>
          <w:tcPr>
            <w:tcW w:w="1278" w:type="dxa"/>
            <w:vMerge/>
          </w:tcPr>
          <w:p w:rsidR="00FD16A0" w:rsidRDefault="00FD16A0">
            <w:pPr>
              <w:ind w:firstLineChars="0" w:firstLine="0"/>
              <w:rPr>
                <w:rFonts w:ascii="仿宋" w:hAnsi="仿宋"/>
                <w:szCs w:val="24"/>
              </w:rPr>
            </w:pPr>
          </w:p>
        </w:tc>
        <w:tc>
          <w:tcPr>
            <w:tcW w:w="1198" w:type="dxa"/>
            <w:vMerge/>
          </w:tcPr>
          <w:p w:rsidR="00FD16A0" w:rsidRDefault="00FD16A0">
            <w:pPr>
              <w:ind w:firstLineChars="0" w:firstLine="0"/>
              <w:rPr>
                <w:rFonts w:ascii="仿宋" w:hAnsi="仿宋"/>
                <w:szCs w:val="24"/>
              </w:rPr>
            </w:pPr>
          </w:p>
        </w:tc>
        <w:tc>
          <w:tcPr>
            <w:tcW w:w="1247" w:type="dxa"/>
            <w:vMerge/>
          </w:tcPr>
          <w:p w:rsidR="00FD16A0" w:rsidRDefault="00FD16A0">
            <w:pPr>
              <w:ind w:firstLineChars="0" w:firstLine="0"/>
              <w:rPr>
                <w:rFonts w:ascii="仿宋" w:hAnsi="仿宋"/>
                <w:szCs w:val="24"/>
              </w:rPr>
            </w:pPr>
          </w:p>
        </w:tc>
        <w:tc>
          <w:tcPr>
            <w:tcW w:w="1410" w:type="dxa"/>
            <w:vMerge/>
          </w:tcPr>
          <w:p w:rsidR="00FD16A0" w:rsidRDefault="00FD16A0">
            <w:pPr>
              <w:ind w:firstLineChars="0" w:firstLine="0"/>
              <w:rPr>
                <w:rFonts w:ascii="仿宋" w:hAnsi="仿宋"/>
                <w:szCs w:val="24"/>
              </w:rPr>
            </w:pPr>
          </w:p>
        </w:tc>
        <w:tc>
          <w:tcPr>
            <w:tcW w:w="1033" w:type="dxa"/>
            <w:vMerge/>
          </w:tcPr>
          <w:p w:rsidR="00FD16A0" w:rsidRDefault="00FD16A0">
            <w:pPr>
              <w:ind w:firstLineChars="0" w:firstLine="0"/>
              <w:rPr>
                <w:rFonts w:ascii="仿宋" w:hAnsi="仿宋"/>
                <w:szCs w:val="24"/>
              </w:rPr>
            </w:pPr>
          </w:p>
        </w:tc>
      </w:tr>
      <w:tr w:rsidR="00FD16A0">
        <w:trPr>
          <w:cantSplit/>
          <w:trHeight w:val="400"/>
          <w:jc w:val="center"/>
        </w:trPr>
        <w:tc>
          <w:tcPr>
            <w:tcW w:w="1270" w:type="dxa"/>
            <w:vMerge/>
            <w:vAlign w:val="center"/>
          </w:tcPr>
          <w:p w:rsidR="00FD16A0" w:rsidRDefault="00FD16A0">
            <w:pPr>
              <w:ind w:firstLineChars="0" w:firstLine="0"/>
            </w:pPr>
          </w:p>
        </w:tc>
        <w:tc>
          <w:tcPr>
            <w:tcW w:w="2790" w:type="dxa"/>
            <w:vMerge/>
            <w:vAlign w:val="center"/>
          </w:tcPr>
          <w:p w:rsidR="00FD16A0" w:rsidRDefault="00FD16A0">
            <w:pPr>
              <w:ind w:firstLineChars="0" w:firstLine="0"/>
            </w:pPr>
          </w:p>
        </w:tc>
        <w:tc>
          <w:tcPr>
            <w:tcW w:w="1278" w:type="dxa"/>
            <w:vMerge/>
          </w:tcPr>
          <w:p w:rsidR="00FD16A0" w:rsidRDefault="00FD16A0">
            <w:pPr>
              <w:ind w:firstLineChars="0" w:firstLine="0"/>
            </w:pPr>
          </w:p>
        </w:tc>
        <w:tc>
          <w:tcPr>
            <w:tcW w:w="1198" w:type="dxa"/>
            <w:vMerge/>
          </w:tcPr>
          <w:p w:rsidR="00FD16A0" w:rsidRDefault="00FD16A0">
            <w:pPr>
              <w:ind w:firstLineChars="0" w:firstLine="0"/>
            </w:pPr>
          </w:p>
        </w:tc>
        <w:tc>
          <w:tcPr>
            <w:tcW w:w="1247" w:type="dxa"/>
            <w:vMerge/>
          </w:tcPr>
          <w:p w:rsidR="00FD16A0" w:rsidRDefault="00FD16A0">
            <w:pPr>
              <w:ind w:firstLineChars="0" w:firstLine="0"/>
            </w:pPr>
          </w:p>
        </w:tc>
        <w:tc>
          <w:tcPr>
            <w:tcW w:w="2443" w:type="dxa"/>
            <w:gridSpan w:val="2"/>
            <w:vMerge w:val="restart"/>
            <w:vAlign w:val="center"/>
          </w:tcPr>
          <w:p w:rsidR="00FD16A0" w:rsidRDefault="003C2AC6">
            <w:pPr>
              <w:ind w:firstLineChars="0" w:firstLine="0"/>
              <w:jc w:val="center"/>
              <w:rPr>
                <w:rFonts w:ascii="仿宋" w:hAnsi="仿宋"/>
                <w:szCs w:val="24"/>
              </w:rPr>
            </w:pPr>
            <w:r>
              <w:rPr>
                <w:rFonts w:ascii="仿宋" w:hAnsi="仿宋" w:hint="eastAsia"/>
                <w:szCs w:val="24"/>
              </w:rPr>
              <w:t>实时撮合成交</w:t>
            </w:r>
          </w:p>
        </w:tc>
      </w:tr>
      <w:tr w:rsidR="00FD16A0">
        <w:trPr>
          <w:cantSplit/>
          <w:trHeight w:val="90"/>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10:30</w:t>
            </w:r>
          </w:p>
        </w:tc>
        <w:tc>
          <w:tcPr>
            <w:tcW w:w="2790" w:type="dxa"/>
            <w:vMerge/>
            <w:vAlign w:val="center"/>
          </w:tcPr>
          <w:p w:rsidR="00FD16A0" w:rsidRDefault="00FD16A0">
            <w:pPr>
              <w:ind w:firstLine="480"/>
              <w:rPr>
                <w:rFonts w:ascii="仿宋" w:hAnsi="仿宋"/>
                <w:szCs w:val="24"/>
              </w:rPr>
            </w:pPr>
          </w:p>
        </w:tc>
        <w:tc>
          <w:tcPr>
            <w:tcW w:w="1278" w:type="dxa"/>
            <w:vMerge/>
          </w:tcPr>
          <w:p w:rsidR="00FD16A0" w:rsidRDefault="00FD16A0">
            <w:pPr>
              <w:ind w:firstLineChars="0" w:firstLine="0"/>
              <w:rPr>
                <w:rFonts w:ascii="仿宋" w:hAnsi="仿宋"/>
                <w:szCs w:val="24"/>
              </w:rPr>
            </w:pPr>
          </w:p>
        </w:tc>
        <w:tc>
          <w:tcPr>
            <w:tcW w:w="1198" w:type="dxa"/>
            <w:vMerge/>
          </w:tcPr>
          <w:p w:rsidR="00FD16A0" w:rsidRDefault="00FD16A0">
            <w:pPr>
              <w:ind w:firstLineChars="0" w:firstLine="0"/>
              <w:rPr>
                <w:rFonts w:ascii="仿宋" w:hAnsi="仿宋"/>
                <w:szCs w:val="24"/>
              </w:rPr>
            </w:pPr>
          </w:p>
        </w:tc>
        <w:tc>
          <w:tcPr>
            <w:tcW w:w="1247" w:type="dxa"/>
            <w:vMerge/>
          </w:tcPr>
          <w:p w:rsidR="00FD16A0" w:rsidRDefault="00FD16A0">
            <w:pPr>
              <w:ind w:firstLineChars="0" w:firstLine="0"/>
              <w:rPr>
                <w:rFonts w:ascii="仿宋" w:hAnsi="仿宋"/>
                <w:szCs w:val="24"/>
              </w:rPr>
            </w:pPr>
          </w:p>
        </w:tc>
        <w:tc>
          <w:tcPr>
            <w:tcW w:w="2443" w:type="dxa"/>
            <w:gridSpan w:val="2"/>
            <w:vMerge/>
          </w:tcPr>
          <w:p w:rsidR="00FD16A0" w:rsidRDefault="00FD16A0">
            <w:pPr>
              <w:ind w:firstLineChars="0" w:firstLine="0"/>
              <w:rPr>
                <w:rFonts w:ascii="仿宋" w:hAnsi="仿宋"/>
                <w:szCs w:val="24"/>
              </w:rPr>
            </w:pPr>
          </w:p>
        </w:tc>
      </w:tr>
      <w:tr w:rsidR="00FD16A0">
        <w:trPr>
          <w:cantSplit/>
          <w:trHeight w:val="90"/>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11:30</w:t>
            </w:r>
          </w:p>
        </w:tc>
        <w:tc>
          <w:tcPr>
            <w:tcW w:w="2790" w:type="dxa"/>
            <w:vMerge/>
            <w:vAlign w:val="center"/>
          </w:tcPr>
          <w:p w:rsidR="00FD16A0" w:rsidRDefault="00FD16A0">
            <w:pPr>
              <w:ind w:firstLineChars="0" w:firstLine="0"/>
              <w:rPr>
                <w:rFonts w:ascii="仿宋" w:hAnsi="仿宋"/>
                <w:szCs w:val="24"/>
              </w:rPr>
            </w:pPr>
          </w:p>
        </w:tc>
        <w:tc>
          <w:tcPr>
            <w:tcW w:w="1278" w:type="dxa"/>
            <w:vMerge/>
          </w:tcPr>
          <w:p w:rsidR="00FD16A0" w:rsidRDefault="00FD16A0">
            <w:pPr>
              <w:ind w:firstLineChars="0" w:firstLine="0"/>
              <w:rPr>
                <w:rFonts w:ascii="仿宋" w:hAnsi="仿宋"/>
                <w:szCs w:val="24"/>
              </w:rPr>
            </w:pPr>
          </w:p>
        </w:tc>
        <w:tc>
          <w:tcPr>
            <w:tcW w:w="1198" w:type="dxa"/>
            <w:vMerge/>
          </w:tcPr>
          <w:p w:rsidR="00FD16A0" w:rsidRDefault="00FD16A0">
            <w:pPr>
              <w:ind w:firstLineChars="0" w:firstLine="0"/>
              <w:rPr>
                <w:rFonts w:ascii="仿宋" w:hAnsi="仿宋"/>
                <w:szCs w:val="24"/>
              </w:rPr>
            </w:pPr>
          </w:p>
        </w:tc>
        <w:tc>
          <w:tcPr>
            <w:tcW w:w="1247" w:type="dxa"/>
            <w:vMerge/>
          </w:tcPr>
          <w:p w:rsidR="00FD16A0" w:rsidRDefault="00FD16A0">
            <w:pPr>
              <w:ind w:firstLineChars="0" w:firstLine="0"/>
              <w:rPr>
                <w:rFonts w:ascii="仿宋" w:hAnsi="仿宋"/>
                <w:szCs w:val="24"/>
              </w:rPr>
            </w:pPr>
          </w:p>
        </w:tc>
        <w:tc>
          <w:tcPr>
            <w:tcW w:w="2443" w:type="dxa"/>
            <w:gridSpan w:val="2"/>
            <w:vMerge/>
          </w:tcPr>
          <w:p w:rsidR="00FD16A0" w:rsidRDefault="00FD16A0">
            <w:pPr>
              <w:ind w:firstLineChars="0" w:firstLine="0"/>
              <w:rPr>
                <w:rFonts w:ascii="仿宋" w:hAnsi="仿宋"/>
                <w:szCs w:val="24"/>
              </w:rPr>
            </w:pPr>
          </w:p>
        </w:tc>
      </w:tr>
      <w:tr w:rsidR="00FD16A0">
        <w:trPr>
          <w:cantSplit/>
          <w:trHeight w:val="411"/>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11:30</w:t>
            </w:r>
          </w:p>
        </w:tc>
        <w:tc>
          <w:tcPr>
            <w:tcW w:w="8956" w:type="dxa"/>
            <w:gridSpan w:val="6"/>
            <w:vAlign w:val="center"/>
          </w:tcPr>
          <w:p w:rsidR="00FD16A0" w:rsidRDefault="003C2AC6">
            <w:pPr>
              <w:ind w:firstLineChars="0" w:firstLine="0"/>
              <w:jc w:val="center"/>
              <w:rPr>
                <w:rFonts w:ascii="仿宋" w:hAnsi="仿宋"/>
                <w:szCs w:val="24"/>
              </w:rPr>
            </w:pPr>
            <w:r>
              <w:rPr>
                <w:rFonts w:ascii="仿宋" w:hAnsi="仿宋" w:hint="eastAsia"/>
                <w:szCs w:val="24"/>
              </w:rPr>
              <w:t>中午休市</w:t>
            </w:r>
          </w:p>
        </w:tc>
      </w:tr>
      <w:tr w:rsidR="00FD16A0">
        <w:trPr>
          <w:cantSplit/>
          <w:trHeight w:val="411"/>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13:00</w:t>
            </w:r>
          </w:p>
        </w:tc>
        <w:tc>
          <w:tcPr>
            <w:tcW w:w="8956" w:type="dxa"/>
            <w:gridSpan w:val="6"/>
            <w:vAlign w:val="center"/>
          </w:tcPr>
          <w:p w:rsidR="00FD16A0" w:rsidRDefault="003C2AC6">
            <w:pPr>
              <w:ind w:firstLineChars="0" w:firstLine="0"/>
              <w:jc w:val="center"/>
              <w:rPr>
                <w:rFonts w:ascii="仿宋" w:hAnsi="仿宋"/>
                <w:szCs w:val="24"/>
              </w:rPr>
            </w:pPr>
            <w:r>
              <w:rPr>
                <w:rFonts w:ascii="仿宋" w:hAnsi="仿宋" w:hint="eastAsia"/>
                <w:szCs w:val="24"/>
              </w:rPr>
              <w:t>下午开市</w:t>
            </w:r>
          </w:p>
        </w:tc>
      </w:tr>
      <w:tr w:rsidR="00FD16A0">
        <w:trPr>
          <w:cantSplit/>
          <w:trHeight w:val="411"/>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13:00</w:t>
            </w:r>
          </w:p>
        </w:tc>
        <w:tc>
          <w:tcPr>
            <w:tcW w:w="2790" w:type="dxa"/>
            <w:vMerge w:val="restart"/>
            <w:vAlign w:val="center"/>
          </w:tcPr>
          <w:p w:rsidR="00FD16A0" w:rsidRDefault="003C2AC6">
            <w:pPr>
              <w:ind w:firstLineChars="0" w:firstLine="0"/>
              <w:jc w:val="center"/>
              <w:rPr>
                <w:rFonts w:ascii="仿宋" w:hAnsi="仿宋"/>
                <w:szCs w:val="24"/>
              </w:rPr>
            </w:pPr>
            <w:r>
              <w:rPr>
                <w:rFonts w:ascii="仿宋" w:hAnsi="仿宋" w:hint="eastAsia"/>
                <w:szCs w:val="24"/>
              </w:rPr>
              <w:t>连续竞价</w:t>
            </w:r>
          </w:p>
        </w:tc>
        <w:tc>
          <w:tcPr>
            <w:tcW w:w="1278" w:type="dxa"/>
            <w:vMerge w:val="restart"/>
            <w:vAlign w:val="center"/>
          </w:tcPr>
          <w:p w:rsidR="00FD16A0" w:rsidRDefault="003C2AC6">
            <w:pPr>
              <w:ind w:firstLineChars="0" w:firstLine="0"/>
              <w:rPr>
                <w:rFonts w:ascii="仿宋" w:hAnsi="仿宋"/>
                <w:szCs w:val="24"/>
              </w:rPr>
            </w:pPr>
            <w:r>
              <w:rPr>
                <w:rFonts w:ascii="仿宋" w:hAnsi="仿宋" w:hint="eastAsia"/>
                <w:szCs w:val="24"/>
              </w:rPr>
              <w:t>询价</w:t>
            </w:r>
            <w:r>
              <w:rPr>
                <w:rFonts w:ascii="仿宋" w:hAnsi="仿宋"/>
                <w:szCs w:val="24"/>
              </w:rPr>
              <w:t>申报</w:t>
            </w:r>
          </w:p>
        </w:tc>
        <w:tc>
          <w:tcPr>
            <w:tcW w:w="1198" w:type="dxa"/>
            <w:vMerge w:val="restart"/>
            <w:vAlign w:val="center"/>
          </w:tcPr>
          <w:p w:rsidR="00FD16A0" w:rsidRDefault="003C2AC6">
            <w:pPr>
              <w:ind w:firstLineChars="0" w:firstLine="0"/>
              <w:rPr>
                <w:rFonts w:ascii="仿宋" w:hAnsi="仿宋"/>
                <w:szCs w:val="24"/>
              </w:rPr>
            </w:pPr>
            <w:r>
              <w:rPr>
                <w:rFonts w:ascii="仿宋" w:hAnsi="仿宋"/>
                <w:szCs w:val="24"/>
              </w:rPr>
              <w:t>申购申报</w:t>
            </w:r>
          </w:p>
        </w:tc>
        <w:tc>
          <w:tcPr>
            <w:tcW w:w="1247" w:type="dxa"/>
            <w:vMerge w:val="restart"/>
            <w:vAlign w:val="center"/>
          </w:tcPr>
          <w:p w:rsidR="00FD16A0" w:rsidRDefault="003C2AC6">
            <w:pPr>
              <w:ind w:firstLineChars="0" w:firstLine="0"/>
              <w:rPr>
                <w:rFonts w:ascii="仿宋" w:hAnsi="仿宋"/>
                <w:szCs w:val="24"/>
              </w:rPr>
            </w:pPr>
            <w:r>
              <w:rPr>
                <w:rFonts w:ascii="仿宋" w:hAnsi="仿宋" w:hint="eastAsia"/>
                <w:szCs w:val="24"/>
              </w:rPr>
              <w:t>要约申报</w:t>
            </w:r>
          </w:p>
        </w:tc>
        <w:tc>
          <w:tcPr>
            <w:tcW w:w="2443" w:type="dxa"/>
            <w:gridSpan w:val="2"/>
            <w:vMerge w:val="restart"/>
            <w:vAlign w:val="center"/>
          </w:tcPr>
          <w:p w:rsidR="00FD16A0" w:rsidRDefault="003C2AC6">
            <w:pPr>
              <w:ind w:firstLineChars="0" w:firstLine="0"/>
              <w:jc w:val="center"/>
              <w:rPr>
                <w:rFonts w:ascii="仿宋" w:hAnsi="仿宋"/>
                <w:szCs w:val="24"/>
              </w:rPr>
            </w:pPr>
            <w:r>
              <w:rPr>
                <w:rFonts w:ascii="仿宋" w:hAnsi="仿宋" w:hint="eastAsia"/>
                <w:szCs w:val="24"/>
              </w:rPr>
              <w:t>实时撮合成交</w:t>
            </w:r>
          </w:p>
        </w:tc>
      </w:tr>
      <w:tr w:rsidR="00FD16A0">
        <w:trPr>
          <w:cantSplit/>
          <w:trHeight w:val="411"/>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lastRenderedPageBreak/>
              <w:t>14:00</w:t>
            </w:r>
          </w:p>
        </w:tc>
        <w:tc>
          <w:tcPr>
            <w:tcW w:w="2790" w:type="dxa"/>
            <w:vMerge/>
            <w:vAlign w:val="center"/>
          </w:tcPr>
          <w:p w:rsidR="00FD16A0" w:rsidRDefault="00FD16A0">
            <w:pPr>
              <w:ind w:firstLineChars="0" w:firstLine="0"/>
              <w:rPr>
                <w:rFonts w:ascii="仿宋" w:hAnsi="仿宋"/>
                <w:szCs w:val="24"/>
              </w:rPr>
            </w:pPr>
          </w:p>
        </w:tc>
        <w:tc>
          <w:tcPr>
            <w:tcW w:w="1278" w:type="dxa"/>
            <w:vMerge/>
          </w:tcPr>
          <w:p w:rsidR="00FD16A0" w:rsidRDefault="00FD16A0">
            <w:pPr>
              <w:ind w:firstLineChars="0" w:firstLine="0"/>
              <w:rPr>
                <w:rFonts w:ascii="仿宋" w:hAnsi="仿宋"/>
                <w:szCs w:val="24"/>
              </w:rPr>
            </w:pPr>
          </w:p>
        </w:tc>
        <w:tc>
          <w:tcPr>
            <w:tcW w:w="1198" w:type="dxa"/>
            <w:vMerge/>
          </w:tcPr>
          <w:p w:rsidR="00FD16A0" w:rsidRDefault="00FD16A0">
            <w:pPr>
              <w:ind w:firstLineChars="0" w:firstLine="0"/>
              <w:rPr>
                <w:rFonts w:ascii="仿宋" w:hAnsi="仿宋"/>
                <w:szCs w:val="24"/>
              </w:rPr>
            </w:pPr>
          </w:p>
        </w:tc>
        <w:tc>
          <w:tcPr>
            <w:tcW w:w="1247" w:type="dxa"/>
            <w:vMerge/>
          </w:tcPr>
          <w:p w:rsidR="00FD16A0" w:rsidRDefault="00FD16A0">
            <w:pPr>
              <w:ind w:firstLineChars="0" w:firstLine="0"/>
              <w:rPr>
                <w:rFonts w:ascii="仿宋" w:hAnsi="仿宋"/>
                <w:szCs w:val="24"/>
              </w:rPr>
            </w:pPr>
          </w:p>
        </w:tc>
        <w:tc>
          <w:tcPr>
            <w:tcW w:w="2443" w:type="dxa"/>
            <w:gridSpan w:val="2"/>
            <w:vMerge/>
          </w:tcPr>
          <w:p w:rsidR="00FD16A0" w:rsidRDefault="00FD16A0">
            <w:pPr>
              <w:ind w:firstLineChars="0" w:firstLine="0"/>
              <w:rPr>
                <w:rFonts w:ascii="仿宋" w:hAnsi="仿宋"/>
                <w:szCs w:val="24"/>
              </w:rPr>
            </w:pPr>
          </w:p>
        </w:tc>
      </w:tr>
      <w:tr w:rsidR="00FD16A0">
        <w:trPr>
          <w:cantSplit/>
          <w:trHeight w:val="70"/>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14:57</w:t>
            </w:r>
          </w:p>
        </w:tc>
        <w:tc>
          <w:tcPr>
            <w:tcW w:w="2790" w:type="dxa"/>
            <w:vMerge/>
            <w:vAlign w:val="center"/>
          </w:tcPr>
          <w:p w:rsidR="00FD16A0" w:rsidRDefault="00FD16A0">
            <w:pPr>
              <w:ind w:firstLineChars="0" w:firstLine="0"/>
              <w:rPr>
                <w:rFonts w:ascii="仿宋" w:hAnsi="仿宋"/>
                <w:szCs w:val="24"/>
              </w:rPr>
            </w:pPr>
          </w:p>
        </w:tc>
        <w:tc>
          <w:tcPr>
            <w:tcW w:w="1278" w:type="dxa"/>
            <w:vMerge/>
          </w:tcPr>
          <w:p w:rsidR="00FD16A0" w:rsidRDefault="00FD16A0">
            <w:pPr>
              <w:ind w:firstLineChars="0" w:firstLine="0"/>
              <w:rPr>
                <w:rFonts w:ascii="仿宋" w:hAnsi="仿宋"/>
                <w:szCs w:val="24"/>
              </w:rPr>
            </w:pPr>
          </w:p>
        </w:tc>
        <w:tc>
          <w:tcPr>
            <w:tcW w:w="1198" w:type="dxa"/>
            <w:vMerge/>
          </w:tcPr>
          <w:p w:rsidR="00FD16A0" w:rsidRDefault="00FD16A0">
            <w:pPr>
              <w:ind w:firstLineChars="0" w:firstLine="0"/>
              <w:rPr>
                <w:rFonts w:ascii="仿宋" w:hAnsi="仿宋"/>
                <w:szCs w:val="24"/>
              </w:rPr>
            </w:pPr>
          </w:p>
        </w:tc>
        <w:tc>
          <w:tcPr>
            <w:tcW w:w="1247" w:type="dxa"/>
            <w:vMerge/>
          </w:tcPr>
          <w:p w:rsidR="00FD16A0" w:rsidRDefault="00FD16A0">
            <w:pPr>
              <w:ind w:firstLineChars="0" w:firstLine="0"/>
              <w:rPr>
                <w:rFonts w:ascii="仿宋" w:hAnsi="仿宋"/>
                <w:szCs w:val="24"/>
              </w:rPr>
            </w:pPr>
          </w:p>
        </w:tc>
        <w:tc>
          <w:tcPr>
            <w:tcW w:w="2443" w:type="dxa"/>
            <w:gridSpan w:val="2"/>
            <w:vMerge/>
          </w:tcPr>
          <w:p w:rsidR="00FD16A0" w:rsidRDefault="00FD16A0">
            <w:pPr>
              <w:ind w:firstLineChars="0" w:firstLine="0"/>
              <w:rPr>
                <w:rFonts w:ascii="仿宋" w:hAnsi="仿宋"/>
                <w:szCs w:val="24"/>
              </w:rPr>
            </w:pPr>
          </w:p>
        </w:tc>
      </w:tr>
      <w:tr w:rsidR="00FD16A0">
        <w:trPr>
          <w:cantSplit/>
          <w:trHeight w:val="111"/>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15:00</w:t>
            </w:r>
          </w:p>
        </w:tc>
        <w:tc>
          <w:tcPr>
            <w:tcW w:w="2790" w:type="dxa"/>
            <w:vAlign w:val="center"/>
          </w:tcPr>
          <w:p w:rsidR="00FD16A0" w:rsidRDefault="003C2AC6">
            <w:pPr>
              <w:ind w:firstLineChars="0" w:firstLine="0"/>
              <w:jc w:val="center"/>
              <w:rPr>
                <w:rFonts w:ascii="仿宋" w:hAnsi="仿宋"/>
                <w:szCs w:val="24"/>
              </w:rPr>
            </w:pPr>
            <w:r>
              <w:rPr>
                <w:rFonts w:ascii="仿宋" w:hAnsi="仿宋" w:hint="eastAsia"/>
                <w:szCs w:val="24"/>
              </w:rPr>
              <w:t>收盘集合竞价</w:t>
            </w:r>
          </w:p>
        </w:tc>
        <w:tc>
          <w:tcPr>
            <w:tcW w:w="1278" w:type="dxa"/>
            <w:vMerge/>
          </w:tcPr>
          <w:p w:rsidR="00FD16A0" w:rsidRDefault="00FD16A0">
            <w:pPr>
              <w:ind w:firstLineChars="0" w:firstLine="0"/>
              <w:rPr>
                <w:rFonts w:ascii="仿宋" w:hAnsi="仿宋"/>
                <w:szCs w:val="24"/>
              </w:rPr>
            </w:pPr>
          </w:p>
        </w:tc>
        <w:tc>
          <w:tcPr>
            <w:tcW w:w="1198" w:type="dxa"/>
            <w:vMerge/>
          </w:tcPr>
          <w:p w:rsidR="00FD16A0" w:rsidRDefault="00FD16A0">
            <w:pPr>
              <w:ind w:firstLineChars="0" w:firstLine="0"/>
              <w:rPr>
                <w:rFonts w:ascii="仿宋" w:hAnsi="仿宋"/>
                <w:szCs w:val="24"/>
              </w:rPr>
            </w:pPr>
          </w:p>
        </w:tc>
        <w:tc>
          <w:tcPr>
            <w:tcW w:w="1247" w:type="dxa"/>
            <w:vMerge/>
          </w:tcPr>
          <w:p w:rsidR="00FD16A0" w:rsidRDefault="00FD16A0">
            <w:pPr>
              <w:ind w:firstLineChars="0" w:firstLine="0"/>
              <w:rPr>
                <w:rFonts w:ascii="仿宋" w:hAnsi="仿宋"/>
                <w:szCs w:val="24"/>
              </w:rPr>
            </w:pPr>
          </w:p>
        </w:tc>
        <w:tc>
          <w:tcPr>
            <w:tcW w:w="2443" w:type="dxa"/>
            <w:gridSpan w:val="2"/>
            <w:vMerge/>
          </w:tcPr>
          <w:p w:rsidR="00FD16A0" w:rsidRDefault="00FD16A0">
            <w:pPr>
              <w:ind w:firstLineChars="0" w:firstLine="0"/>
              <w:rPr>
                <w:rFonts w:ascii="仿宋" w:hAnsi="仿宋"/>
                <w:szCs w:val="24"/>
              </w:rPr>
            </w:pPr>
          </w:p>
        </w:tc>
      </w:tr>
      <w:tr w:rsidR="00FD16A0">
        <w:trPr>
          <w:cantSplit/>
          <w:trHeight w:val="111"/>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15:00-15:30</w:t>
            </w:r>
          </w:p>
        </w:tc>
        <w:tc>
          <w:tcPr>
            <w:tcW w:w="2790" w:type="dxa"/>
            <w:vAlign w:val="center"/>
          </w:tcPr>
          <w:p w:rsidR="00FD16A0" w:rsidRDefault="003C2AC6">
            <w:pPr>
              <w:ind w:firstLineChars="0" w:firstLine="0"/>
              <w:jc w:val="center"/>
              <w:rPr>
                <w:rFonts w:ascii="仿宋" w:hAnsi="仿宋"/>
                <w:szCs w:val="24"/>
              </w:rPr>
            </w:pPr>
            <w:r>
              <w:rPr>
                <w:rFonts w:ascii="仿宋" w:hAnsi="仿宋" w:hint="eastAsia"/>
                <w:szCs w:val="24"/>
              </w:rPr>
              <w:t>大宗交易</w:t>
            </w:r>
          </w:p>
        </w:tc>
        <w:tc>
          <w:tcPr>
            <w:tcW w:w="2476" w:type="dxa"/>
            <w:gridSpan w:val="2"/>
            <w:tcBorders>
              <w:tl2br w:val="nil"/>
            </w:tcBorders>
            <w:vAlign w:val="center"/>
          </w:tcPr>
          <w:p w:rsidR="00FD16A0" w:rsidRDefault="003C2AC6">
            <w:pPr>
              <w:ind w:firstLineChars="0" w:firstLine="0"/>
              <w:jc w:val="center"/>
              <w:rPr>
                <w:rFonts w:ascii="仿宋" w:hAnsi="仿宋"/>
                <w:szCs w:val="24"/>
              </w:rPr>
            </w:pPr>
            <w:r>
              <w:rPr>
                <w:rFonts w:ascii="仿宋" w:hAnsi="仿宋" w:hint="eastAsia"/>
                <w:szCs w:val="24"/>
              </w:rPr>
              <w:t>——</w:t>
            </w:r>
          </w:p>
        </w:tc>
        <w:tc>
          <w:tcPr>
            <w:tcW w:w="1247" w:type="dxa"/>
            <w:tcBorders>
              <w:tl2br w:val="nil"/>
            </w:tcBorders>
            <w:vAlign w:val="center"/>
          </w:tcPr>
          <w:p w:rsidR="00FD16A0" w:rsidRDefault="003C2AC6">
            <w:pPr>
              <w:ind w:firstLineChars="0" w:firstLine="0"/>
              <w:jc w:val="center"/>
              <w:rPr>
                <w:rFonts w:ascii="仿宋" w:hAnsi="仿宋"/>
                <w:szCs w:val="24"/>
              </w:rPr>
            </w:pPr>
            <w:r>
              <w:rPr>
                <w:rFonts w:ascii="仿宋" w:hAnsi="仿宋" w:hint="eastAsia"/>
                <w:szCs w:val="24"/>
              </w:rPr>
              <w:t>——</w:t>
            </w:r>
          </w:p>
        </w:tc>
        <w:tc>
          <w:tcPr>
            <w:tcW w:w="1410" w:type="dxa"/>
            <w:tcBorders>
              <w:tl2br w:val="nil"/>
            </w:tcBorders>
            <w:vAlign w:val="center"/>
          </w:tcPr>
          <w:p w:rsidR="00FD16A0" w:rsidRDefault="003C2AC6">
            <w:pPr>
              <w:ind w:firstLineChars="0" w:firstLine="0"/>
              <w:jc w:val="center"/>
              <w:rPr>
                <w:rFonts w:ascii="仿宋" w:hAnsi="仿宋"/>
                <w:szCs w:val="24"/>
              </w:rPr>
            </w:pPr>
            <w:r>
              <w:rPr>
                <w:rFonts w:ascii="仿宋" w:hAnsi="仿宋" w:hint="eastAsia"/>
                <w:szCs w:val="24"/>
              </w:rPr>
              <w:t>——</w:t>
            </w:r>
          </w:p>
        </w:tc>
        <w:tc>
          <w:tcPr>
            <w:tcW w:w="1033" w:type="dxa"/>
            <w:tcBorders>
              <w:tl2br w:val="nil"/>
            </w:tcBorders>
            <w:vAlign w:val="center"/>
          </w:tcPr>
          <w:p w:rsidR="00FD16A0" w:rsidRDefault="003C2AC6">
            <w:pPr>
              <w:ind w:firstLineChars="0" w:firstLine="0"/>
              <w:jc w:val="center"/>
              <w:rPr>
                <w:rFonts w:ascii="仿宋" w:hAnsi="仿宋"/>
                <w:szCs w:val="24"/>
              </w:rPr>
            </w:pPr>
            <w:r>
              <w:rPr>
                <w:rFonts w:ascii="仿宋" w:hAnsi="仿宋" w:hint="eastAsia"/>
                <w:szCs w:val="24"/>
              </w:rPr>
              <w:t>——</w:t>
            </w:r>
          </w:p>
        </w:tc>
      </w:tr>
      <w:tr w:rsidR="00FD16A0">
        <w:trPr>
          <w:cantSplit/>
          <w:trHeight w:val="111"/>
          <w:jc w:val="center"/>
        </w:trPr>
        <w:tc>
          <w:tcPr>
            <w:tcW w:w="1270" w:type="dxa"/>
            <w:vAlign w:val="center"/>
          </w:tcPr>
          <w:p w:rsidR="00FD16A0" w:rsidRDefault="003C2AC6">
            <w:pPr>
              <w:ind w:firstLineChars="0" w:firstLine="0"/>
              <w:jc w:val="center"/>
              <w:rPr>
                <w:rFonts w:cs="Times New Roman"/>
                <w:szCs w:val="24"/>
              </w:rPr>
            </w:pPr>
            <w:r>
              <w:rPr>
                <w:rFonts w:cs="Times New Roman"/>
                <w:szCs w:val="24"/>
              </w:rPr>
              <w:t>15:30</w:t>
            </w:r>
          </w:p>
        </w:tc>
        <w:tc>
          <w:tcPr>
            <w:tcW w:w="8956" w:type="dxa"/>
            <w:gridSpan w:val="6"/>
            <w:vAlign w:val="center"/>
          </w:tcPr>
          <w:p w:rsidR="00FD16A0" w:rsidRDefault="003C2AC6">
            <w:pPr>
              <w:ind w:firstLineChars="0" w:firstLine="0"/>
              <w:jc w:val="center"/>
              <w:rPr>
                <w:rFonts w:ascii="仿宋" w:hAnsi="仿宋"/>
                <w:szCs w:val="24"/>
              </w:rPr>
            </w:pPr>
            <w:r>
              <w:rPr>
                <w:rFonts w:ascii="仿宋" w:hAnsi="仿宋" w:hint="eastAsia"/>
                <w:szCs w:val="24"/>
              </w:rPr>
              <w:t>闭市</w:t>
            </w:r>
          </w:p>
        </w:tc>
      </w:tr>
    </w:tbl>
    <w:p w:rsidR="00FD16A0" w:rsidRDefault="00FD16A0">
      <w:pPr>
        <w:spacing w:line="360" w:lineRule="auto"/>
        <w:ind w:firstLineChars="0" w:firstLine="0"/>
        <w:jc w:val="both"/>
        <w:rPr>
          <w:rFonts w:cs="Times New Roman"/>
        </w:rPr>
      </w:pPr>
      <w:bookmarkStart w:id="32" w:name="_Toc376597522"/>
    </w:p>
    <w:p w:rsidR="00FD16A0" w:rsidRDefault="003C2AC6">
      <w:pPr>
        <w:pStyle w:val="12"/>
        <w:spacing w:before="163" w:after="163"/>
        <w:ind w:firstLine="600"/>
      </w:pPr>
      <w:bookmarkStart w:id="33" w:name="_Toc1455581406"/>
      <w:bookmarkStart w:id="34" w:name="_Toc199853748"/>
      <w:r>
        <w:rPr>
          <w:rFonts w:hint="eastAsia"/>
        </w:rPr>
        <w:t>五、</w:t>
      </w:r>
      <w:r>
        <w:t>仿真测试内容</w:t>
      </w:r>
      <w:bookmarkEnd w:id="32"/>
      <w:bookmarkEnd w:id="33"/>
      <w:bookmarkEnd w:id="34"/>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验证各参测机构技术系统已完成代码切换相关改造，达到上线要求。</w:t>
      </w:r>
    </w:p>
    <w:p w:rsidR="00FD16A0" w:rsidRDefault="003C2AC6">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北交所交易支持平台能正确完成代码切换并向市场发送新代码的业务数据。代码切换完成后，北交所能正确对北交所各类业务申报进行检查并返回检查确认结果。能够正确对北交所各类业务有效委托进行撮合处理，发送成交回报。能够正确生成北交所各类行情。能够正确与参测上下游机构传输、处理接口数据。</w:t>
      </w:r>
    </w:p>
    <w:p w:rsidR="00FD16A0" w:rsidRDefault="003C2AC6">
      <w:pPr>
        <w:numPr>
          <w:ilvl w:val="0"/>
          <w:numId w:val="6"/>
        </w:num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验证中国结算北京</w:t>
      </w:r>
      <w:r>
        <w:rPr>
          <w:rFonts w:cs="Times New Roman"/>
          <w:color w:val="000000" w:themeColor="text1"/>
          <w:sz w:val="30"/>
          <w:szCs w:val="30"/>
        </w:rPr>
        <w:t>市场证券结算系统能够</w:t>
      </w:r>
      <w:r>
        <w:rPr>
          <w:rFonts w:cs="Times New Roman" w:hint="eastAsia"/>
          <w:color w:val="000000" w:themeColor="text1"/>
          <w:sz w:val="30"/>
          <w:szCs w:val="30"/>
        </w:rPr>
        <w:t>正确完成持仓等代码切换。代码切换完成后，</w:t>
      </w:r>
      <w:r>
        <w:rPr>
          <w:rFonts w:cs="Times New Roman"/>
          <w:color w:val="000000" w:themeColor="text1"/>
          <w:sz w:val="30"/>
          <w:szCs w:val="30"/>
        </w:rPr>
        <w:t>能够</w:t>
      </w:r>
      <w:r>
        <w:rPr>
          <w:rFonts w:cs="Times New Roman" w:hint="eastAsia"/>
          <w:color w:val="000000" w:themeColor="text1"/>
          <w:sz w:val="30"/>
          <w:szCs w:val="30"/>
        </w:rPr>
        <w:t>正确</w:t>
      </w:r>
      <w:r>
        <w:rPr>
          <w:rFonts w:cs="Times New Roman"/>
          <w:color w:val="000000" w:themeColor="text1"/>
          <w:sz w:val="30"/>
          <w:szCs w:val="30"/>
        </w:rPr>
        <w:t>进行</w:t>
      </w:r>
      <w:r>
        <w:rPr>
          <w:rFonts w:cs="Times New Roman" w:hint="eastAsia"/>
          <w:color w:val="000000" w:themeColor="text1"/>
          <w:sz w:val="30"/>
          <w:szCs w:val="30"/>
        </w:rPr>
        <w:t>日终处理，</w:t>
      </w:r>
      <w:r>
        <w:rPr>
          <w:rFonts w:cs="Times New Roman"/>
          <w:color w:val="000000" w:themeColor="text1"/>
          <w:sz w:val="30"/>
          <w:szCs w:val="30"/>
        </w:rPr>
        <w:t>生成</w:t>
      </w:r>
      <w:r>
        <w:rPr>
          <w:rFonts w:cs="Times New Roman" w:hint="eastAsia"/>
          <w:color w:val="000000" w:themeColor="text1"/>
          <w:sz w:val="30"/>
          <w:szCs w:val="30"/>
        </w:rPr>
        <w:t>相关</w:t>
      </w:r>
      <w:r>
        <w:rPr>
          <w:rFonts w:cs="Times New Roman"/>
          <w:color w:val="000000" w:themeColor="text1"/>
          <w:sz w:val="30"/>
          <w:szCs w:val="30"/>
        </w:rPr>
        <w:t>数据并</w:t>
      </w:r>
      <w:r>
        <w:rPr>
          <w:rFonts w:cs="Times New Roman" w:hint="eastAsia"/>
          <w:color w:val="000000" w:themeColor="text1"/>
          <w:sz w:val="30"/>
          <w:szCs w:val="30"/>
        </w:rPr>
        <w:t>下发市场。</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Pr>
          <w:rFonts w:cs="Times New Roman" w:hint="eastAsia"/>
          <w:color w:val="000000" w:themeColor="text1"/>
          <w:sz w:val="30"/>
          <w:szCs w:val="30"/>
        </w:rPr>
        <w:t>．</w:t>
      </w:r>
      <w:proofErr w:type="gramStart"/>
      <w:r>
        <w:rPr>
          <w:rFonts w:cs="Times New Roman" w:hint="eastAsia"/>
          <w:color w:val="000000" w:themeColor="text1"/>
          <w:sz w:val="30"/>
          <w:szCs w:val="30"/>
        </w:rPr>
        <w:t>验证深证通</w:t>
      </w:r>
      <w:proofErr w:type="gramEnd"/>
      <w:r>
        <w:rPr>
          <w:rFonts w:cs="Times New Roman" w:hint="eastAsia"/>
          <w:color w:val="000000" w:themeColor="text1"/>
          <w:sz w:val="30"/>
          <w:szCs w:val="30"/>
        </w:rPr>
        <w:t>通信系统能够正确转发证券公司的委托数据和北交所的回报和行情数据。</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hint="eastAsia"/>
          <w:color w:val="000000" w:themeColor="text1"/>
          <w:sz w:val="30"/>
          <w:szCs w:val="30"/>
        </w:rPr>
        <w:t>．验证各证券公司</w:t>
      </w:r>
      <w:r>
        <w:rPr>
          <w:rFonts w:cs="Times New Roman"/>
          <w:color w:val="000000" w:themeColor="text1"/>
          <w:sz w:val="30"/>
          <w:szCs w:val="30"/>
        </w:rPr>
        <w:t>、</w:t>
      </w:r>
      <w:r>
        <w:rPr>
          <w:rFonts w:cs="Times New Roman" w:hint="eastAsia"/>
          <w:color w:val="000000" w:themeColor="text1"/>
          <w:sz w:val="30"/>
          <w:szCs w:val="30"/>
        </w:rPr>
        <w:t>基金公司能够按照《关于做好北京证券交易所存量上市公司证券代码切换准备工作的通知》（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号）要求完成代码切换。代码切换完成后，能够</w:t>
      </w:r>
      <w:r>
        <w:rPr>
          <w:rFonts w:cs="Times New Roman"/>
          <w:color w:val="000000" w:themeColor="text1"/>
          <w:sz w:val="30"/>
          <w:szCs w:val="30"/>
        </w:rPr>
        <w:t>正确</w:t>
      </w:r>
      <w:r>
        <w:rPr>
          <w:rFonts w:cs="Times New Roman"/>
          <w:color w:val="000000" w:themeColor="text1"/>
          <w:sz w:val="30"/>
          <w:szCs w:val="30"/>
        </w:rPr>
        <w:lastRenderedPageBreak/>
        <w:t>发送</w:t>
      </w:r>
      <w:r>
        <w:rPr>
          <w:rFonts w:cs="Times New Roman" w:hint="eastAsia"/>
          <w:color w:val="000000" w:themeColor="text1"/>
          <w:sz w:val="30"/>
          <w:szCs w:val="30"/>
        </w:rPr>
        <w:t>各类</w:t>
      </w:r>
      <w:r>
        <w:rPr>
          <w:rFonts w:cs="Times New Roman"/>
          <w:color w:val="000000" w:themeColor="text1"/>
          <w:sz w:val="30"/>
          <w:szCs w:val="30"/>
        </w:rPr>
        <w:t>委托</w:t>
      </w:r>
      <w:r>
        <w:rPr>
          <w:rFonts w:cs="Times New Roman" w:hint="eastAsia"/>
          <w:color w:val="000000" w:themeColor="text1"/>
          <w:sz w:val="30"/>
          <w:szCs w:val="30"/>
        </w:rPr>
        <w:t>，</w:t>
      </w:r>
      <w:r>
        <w:rPr>
          <w:rFonts w:cs="Times New Roman"/>
          <w:color w:val="000000" w:themeColor="text1"/>
          <w:sz w:val="30"/>
          <w:szCs w:val="30"/>
        </w:rPr>
        <w:t>接</w:t>
      </w:r>
      <w:r>
        <w:rPr>
          <w:rFonts w:cs="Times New Roman" w:hint="eastAsia"/>
          <w:color w:val="000000" w:themeColor="text1"/>
          <w:sz w:val="30"/>
          <w:szCs w:val="30"/>
        </w:rPr>
        <w:t>收北交所</w:t>
      </w:r>
      <w:r>
        <w:rPr>
          <w:rFonts w:cs="Times New Roman"/>
          <w:color w:val="000000" w:themeColor="text1"/>
          <w:sz w:val="30"/>
          <w:szCs w:val="30"/>
        </w:rPr>
        <w:t>返回</w:t>
      </w:r>
      <w:r>
        <w:rPr>
          <w:rFonts w:cs="Times New Roman" w:hint="eastAsia"/>
          <w:color w:val="000000" w:themeColor="text1"/>
          <w:sz w:val="30"/>
          <w:szCs w:val="30"/>
        </w:rPr>
        <w:t>的回报和行情数据</w:t>
      </w:r>
      <w:r>
        <w:rPr>
          <w:rFonts w:cs="Times New Roman"/>
          <w:color w:val="000000" w:themeColor="text1"/>
          <w:sz w:val="30"/>
          <w:szCs w:val="30"/>
        </w:rPr>
        <w:t>并进行实时处理</w:t>
      </w:r>
      <w:r>
        <w:rPr>
          <w:rFonts w:cs="Times New Roman" w:hint="eastAsia"/>
          <w:color w:val="000000" w:themeColor="text1"/>
          <w:sz w:val="30"/>
          <w:szCs w:val="30"/>
        </w:rPr>
        <w:t>，所有已开展的业务功能均可正常处理。</w:t>
      </w:r>
    </w:p>
    <w:p w:rsidR="00FD16A0" w:rsidRDefault="003C2AC6">
      <w:pPr>
        <w:spacing w:line="240" w:lineRule="auto"/>
        <w:ind w:firstLine="600"/>
        <w:jc w:val="both"/>
        <w:sectPr w:rsidR="00FD16A0">
          <w:footerReference w:type="even" r:id="rId14"/>
          <w:footerReference w:type="default" r:id="rId15"/>
          <w:pgSz w:w="11906" w:h="16838"/>
          <w:pgMar w:top="1588" w:right="1701" w:bottom="1588" w:left="1701" w:header="907" w:footer="907" w:gutter="0"/>
          <w:pgNumType w:fmt="numberInDash" w:start="1"/>
          <w:cols w:space="720"/>
          <w:docGrid w:type="linesAndChars" w:linePitch="326"/>
        </w:sectPr>
      </w:pPr>
      <w:r>
        <w:rPr>
          <w:rFonts w:cs="Times New Roman" w:hint="eastAsia"/>
          <w:color w:val="000000" w:themeColor="text1"/>
          <w:sz w:val="30"/>
          <w:szCs w:val="30"/>
        </w:rPr>
        <w:t>5</w:t>
      </w:r>
      <w:r>
        <w:rPr>
          <w:rFonts w:cs="Times New Roman" w:hint="eastAsia"/>
          <w:color w:val="000000" w:themeColor="text1"/>
          <w:sz w:val="30"/>
          <w:szCs w:val="30"/>
        </w:rPr>
        <w:t>．验证各提供北交所行情服务的信息商能够完成代码切换并按照《关于做好北京证券交易所存量上市公司证券代码切换准备工作的通知》（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号）行情展示相关要求进行代码切换后行情展示等。</w:t>
      </w:r>
    </w:p>
    <w:p w:rsidR="00FD16A0" w:rsidRDefault="003C2AC6">
      <w:pPr>
        <w:pStyle w:val="12"/>
        <w:spacing w:before="163" w:after="163"/>
        <w:ind w:firstLine="600"/>
      </w:pPr>
      <w:bookmarkStart w:id="35" w:name="_Toc1037702227"/>
      <w:bookmarkStart w:id="36" w:name="_Toc199853749"/>
      <w:r>
        <w:rPr>
          <w:rFonts w:hint="eastAsia"/>
        </w:rPr>
        <w:lastRenderedPageBreak/>
        <w:t>六、</w:t>
      </w:r>
      <w:r>
        <w:t>测试场景</w:t>
      </w:r>
      <w:r>
        <w:rPr>
          <w:rFonts w:hint="eastAsia"/>
        </w:rPr>
        <w:t>及相关说明</w:t>
      </w:r>
      <w:bookmarkEnd w:id="35"/>
      <w:bookmarkEnd w:id="36"/>
    </w:p>
    <w:p w:rsidR="00FD16A0" w:rsidRDefault="003C2AC6">
      <w:pPr>
        <w:pStyle w:val="22"/>
        <w:numPr>
          <w:ilvl w:val="0"/>
          <w:numId w:val="7"/>
        </w:numPr>
        <w:spacing w:before="163" w:after="163"/>
        <w:ind w:firstLineChars="0"/>
      </w:pPr>
      <w:bookmarkStart w:id="37" w:name="_Toc221508924"/>
      <w:bookmarkStart w:id="38" w:name="_Toc199853750"/>
      <w:r>
        <w:rPr>
          <w:rFonts w:hint="eastAsia"/>
        </w:rPr>
        <w:t>拟代码切换股票新旧代码对照及切换时间</w:t>
      </w:r>
      <w:r>
        <w:t>安排</w:t>
      </w:r>
      <w:bookmarkEnd w:id="37"/>
      <w:bookmarkEnd w:id="38"/>
    </w:p>
    <w:p w:rsidR="00FD16A0" w:rsidRDefault="003C2AC6">
      <w:pPr>
        <w:spacing w:line="240" w:lineRule="auto"/>
        <w:ind w:firstLine="600"/>
        <w:rPr>
          <w:rFonts w:cs="Times New Roman"/>
          <w:color w:val="000000" w:themeColor="text1"/>
          <w:sz w:val="30"/>
          <w:szCs w:val="30"/>
        </w:rPr>
      </w:pPr>
      <w:r>
        <w:rPr>
          <w:rFonts w:cs="Times New Roman" w:hint="eastAsia"/>
          <w:color w:val="000000" w:themeColor="text1"/>
          <w:sz w:val="30"/>
          <w:szCs w:val="30"/>
        </w:rPr>
        <w:t>拟代码切换股票新旧代码对照、上市日期及切换时间等信息参考《仿真测试股票新旧代码对照表》。仿真测试股票新三板时期历史行情需各参测机构自行模拟。</w:t>
      </w:r>
    </w:p>
    <w:p w:rsidR="00FD16A0" w:rsidRDefault="003C2AC6">
      <w:pPr>
        <w:pStyle w:val="22"/>
        <w:numPr>
          <w:ilvl w:val="0"/>
          <w:numId w:val="7"/>
        </w:numPr>
        <w:spacing w:before="163" w:after="163"/>
        <w:ind w:firstLineChars="0"/>
      </w:pPr>
      <w:bookmarkStart w:id="39" w:name="_Toc199853751"/>
      <w:r>
        <w:rPr>
          <w:rFonts w:hint="eastAsia"/>
        </w:rPr>
        <w:t>日常交易测试场景及测试时间安排</w:t>
      </w:r>
      <w:bookmarkEnd w:id="39"/>
    </w:p>
    <w:p w:rsidR="00FD16A0" w:rsidRDefault="003C2AC6">
      <w:pPr>
        <w:spacing w:line="240" w:lineRule="auto"/>
        <w:ind w:firstLine="600"/>
        <w:rPr>
          <w:rFonts w:cs="Times New Roman"/>
          <w:color w:val="000000" w:themeColor="text1"/>
          <w:sz w:val="30"/>
          <w:szCs w:val="30"/>
        </w:rPr>
      </w:pPr>
      <w:r>
        <w:rPr>
          <w:rFonts w:cs="Times New Roman" w:hint="eastAsia"/>
          <w:color w:val="000000" w:themeColor="text1"/>
          <w:sz w:val="30"/>
          <w:szCs w:val="30"/>
        </w:rPr>
        <w:t>北交所将于测试开始前在仿真测试环境清空全部历史合约，</w:t>
      </w:r>
      <w:proofErr w:type="gramStart"/>
      <w:r>
        <w:rPr>
          <w:rFonts w:cs="Times New Roman" w:hint="eastAsia"/>
          <w:color w:val="000000" w:themeColor="text1"/>
          <w:sz w:val="30"/>
          <w:szCs w:val="30"/>
        </w:rPr>
        <w:t>请已开通</w:t>
      </w:r>
      <w:proofErr w:type="gramEnd"/>
      <w:r>
        <w:rPr>
          <w:rFonts w:cs="Times New Roman" w:hint="eastAsia"/>
          <w:color w:val="000000" w:themeColor="text1"/>
          <w:sz w:val="30"/>
          <w:szCs w:val="30"/>
        </w:rPr>
        <w:t>融资融券业务的参测机构于切换日前自行开仓，并在测试期间连续报送两融余额数据。</w:t>
      </w:r>
    </w:p>
    <w:tbl>
      <w:tblPr>
        <w:tblStyle w:val="af4"/>
        <w:tblpPr w:leftFromText="180" w:rightFromText="180" w:vertAnchor="text" w:horzAnchor="margin" w:tblpXSpec="center" w:tblpY="17"/>
        <w:tblW w:w="8755" w:type="dxa"/>
        <w:jc w:val="center"/>
        <w:tblLayout w:type="fixed"/>
        <w:tblLook w:val="04A0" w:firstRow="1" w:lastRow="0" w:firstColumn="1" w:lastColumn="0" w:noHBand="0" w:noVBand="1"/>
      </w:tblPr>
      <w:tblGrid>
        <w:gridCol w:w="1415"/>
        <w:gridCol w:w="2197"/>
        <w:gridCol w:w="2337"/>
        <w:gridCol w:w="2806"/>
      </w:tblGrid>
      <w:tr w:rsidR="00FD16A0">
        <w:trPr>
          <w:trHeight w:val="659"/>
          <w:jc w:val="center"/>
        </w:trPr>
        <w:tc>
          <w:tcPr>
            <w:tcW w:w="3612" w:type="dxa"/>
            <w:gridSpan w:val="2"/>
            <w:shd w:val="clear" w:color="auto" w:fill="D9D9D9" w:themeFill="background1" w:themeFillShade="D9"/>
          </w:tcPr>
          <w:p w:rsidR="00FD16A0" w:rsidRDefault="003C2AC6">
            <w:pPr>
              <w:spacing w:before="187" w:line="312" w:lineRule="auto"/>
              <w:ind w:firstLineChars="0" w:firstLine="0"/>
              <w:jc w:val="center"/>
              <w:rPr>
                <w:rFonts w:ascii="楷体" w:eastAsia="楷体" w:hAnsi="楷体"/>
                <w:b/>
                <w:szCs w:val="21"/>
              </w:rPr>
            </w:pPr>
            <w:r>
              <w:rPr>
                <w:rFonts w:ascii="楷体" w:eastAsia="楷体" w:hAnsi="楷体" w:hint="eastAsia"/>
                <w:b/>
                <w:szCs w:val="21"/>
              </w:rPr>
              <w:t>业务</w:t>
            </w:r>
            <w:r>
              <w:rPr>
                <w:rFonts w:ascii="楷体" w:eastAsia="楷体" w:hAnsi="楷体"/>
                <w:b/>
                <w:szCs w:val="21"/>
              </w:rPr>
              <w:t>类型</w:t>
            </w:r>
          </w:p>
        </w:tc>
        <w:tc>
          <w:tcPr>
            <w:tcW w:w="2337" w:type="dxa"/>
            <w:shd w:val="clear" w:color="auto" w:fill="D9D9D9" w:themeFill="background1" w:themeFillShade="D9"/>
          </w:tcPr>
          <w:p w:rsidR="00FD16A0" w:rsidRDefault="003C2AC6">
            <w:pPr>
              <w:spacing w:before="187" w:line="312" w:lineRule="auto"/>
              <w:ind w:firstLineChars="0" w:firstLine="0"/>
              <w:jc w:val="center"/>
              <w:rPr>
                <w:rFonts w:ascii="楷体" w:eastAsia="楷体" w:hAnsi="楷体"/>
                <w:b/>
                <w:szCs w:val="21"/>
              </w:rPr>
            </w:pPr>
            <w:r>
              <w:rPr>
                <w:rFonts w:ascii="楷体" w:eastAsia="楷体" w:hAnsi="楷体" w:hint="eastAsia"/>
                <w:b/>
                <w:szCs w:val="21"/>
              </w:rPr>
              <w:t>证券</w:t>
            </w:r>
            <w:r>
              <w:rPr>
                <w:rFonts w:ascii="楷体" w:eastAsia="楷体" w:hAnsi="楷体"/>
                <w:b/>
                <w:szCs w:val="21"/>
              </w:rPr>
              <w:t>代码</w:t>
            </w:r>
          </w:p>
        </w:tc>
        <w:tc>
          <w:tcPr>
            <w:tcW w:w="2806" w:type="dxa"/>
            <w:shd w:val="clear" w:color="auto" w:fill="D9D9D9" w:themeFill="background1" w:themeFillShade="D9"/>
          </w:tcPr>
          <w:p w:rsidR="00FD16A0" w:rsidRDefault="003C2AC6">
            <w:pPr>
              <w:spacing w:before="187" w:line="312" w:lineRule="auto"/>
              <w:ind w:firstLineChars="0" w:firstLine="0"/>
              <w:jc w:val="center"/>
              <w:rPr>
                <w:rFonts w:ascii="楷体" w:eastAsia="楷体" w:hAnsi="楷体"/>
                <w:b/>
                <w:szCs w:val="21"/>
              </w:rPr>
            </w:pPr>
            <w:r>
              <w:rPr>
                <w:rFonts w:ascii="楷体" w:eastAsia="楷体" w:hAnsi="楷体" w:hint="eastAsia"/>
                <w:b/>
                <w:szCs w:val="21"/>
              </w:rPr>
              <w:t>测试日期</w:t>
            </w:r>
          </w:p>
        </w:tc>
      </w:tr>
      <w:tr w:rsidR="00FD16A0">
        <w:trPr>
          <w:trHeight w:val="743"/>
          <w:jc w:val="center"/>
        </w:trPr>
        <w:tc>
          <w:tcPr>
            <w:tcW w:w="1415" w:type="dxa"/>
            <w:vMerge w:val="restart"/>
            <w:shd w:val="clear" w:color="auto" w:fill="FFFFFF" w:themeFill="background1"/>
            <w:vAlign w:val="center"/>
          </w:tcPr>
          <w:p w:rsidR="00FD16A0" w:rsidRDefault="003C2AC6">
            <w:pPr>
              <w:ind w:firstLineChars="0" w:firstLine="0"/>
              <w:rPr>
                <w:rFonts w:ascii="仿宋" w:hAnsi="仿宋" w:cs="Times New Roman"/>
                <w:szCs w:val="24"/>
              </w:rPr>
            </w:pPr>
            <w:r>
              <w:rPr>
                <w:rFonts w:ascii="仿宋" w:hAnsi="仿宋" w:cs="Times New Roman" w:hint="eastAsia"/>
                <w:szCs w:val="24"/>
              </w:rPr>
              <w:t>切换代码股票主要业务场景</w:t>
            </w:r>
          </w:p>
        </w:tc>
        <w:tc>
          <w:tcPr>
            <w:tcW w:w="2197" w:type="dxa"/>
            <w:vMerge w:val="restart"/>
            <w:shd w:val="clear" w:color="auto" w:fill="FFFFFF" w:themeFill="background1"/>
            <w:vAlign w:val="center"/>
          </w:tcPr>
          <w:p w:rsidR="00FD16A0" w:rsidRDefault="003C2AC6">
            <w:pPr>
              <w:widowControl w:val="0"/>
              <w:spacing w:before="187" w:line="312" w:lineRule="auto"/>
              <w:ind w:firstLineChars="0" w:firstLine="0"/>
              <w:jc w:val="center"/>
              <w:rPr>
                <w:rFonts w:ascii="仿宋" w:hAnsi="仿宋" w:cs="Times New Roman"/>
                <w:szCs w:val="24"/>
              </w:rPr>
            </w:pPr>
            <w:r>
              <w:rPr>
                <w:rFonts w:ascii="仿宋" w:hAnsi="仿宋" w:cs="Times New Roman" w:hint="eastAsia"/>
                <w:szCs w:val="24"/>
              </w:rPr>
              <w:t>证券简称修改</w:t>
            </w: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920200</w:t>
            </w:r>
            <w:r>
              <w:rPr>
                <w:rFonts w:cs="Times New Roman" w:hint="eastAsia"/>
                <w:szCs w:val="24"/>
              </w:rPr>
              <w:t>（修改前：</w:t>
            </w:r>
            <w:proofErr w:type="gramStart"/>
            <w:r>
              <w:rPr>
                <w:rFonts w:cs="Times New Roman" w:hint="eastAsia"/>
                <w:szCs w:val="24"/>
              </w:rPr>
              <w:t>仿切</w:t>
            </w:r>
            <w:proofErr w:type="gramEnd"/>
            <w:r>
              <w:rPr>
                <w:rFonts w:cs="Times New Roman" w:hint="eastAsia"/>
                <w:szCs w:val="24"/>
              </w:rPr>
              <w:t>1</w:t>
            </w:r>
            <w:r>
              <w:rPr>
                <w:rFonts w:cs="Times New Roman" w:hint="eastAsia"/>
                <w:szCs w:val="24"/>
              </w:rPr>
              <w:t>，修改后：</w:t>
            </w:r>
            <w:proofErr w:type="gramStart"/>
            <w:r>
              <w:rPr>
                <w:rFonts w:cs="Times New Roman" w:hint="eastAsia"/>
                <w:szCs w:val="24"/>
              </w:rPr>
              <w:t>仿后</w:t>
            </w:r>
            <w:proofErr w:type="gramEnd"/>
            <w:r>
              <w:rPr>
                <w:rFonts w:cs="Times New Roman" w:hint="eastAsia"/>
                <w:szCs w:val="24"/>
              </w:rPr>
              <w:t>1</w:t>
            </w:r>
            <w:r>
              <w:rPr>
                <w:rFonts w:cs="Times New Roman" w:hint="eastAsia"/>
                <w:szCs w:val="24"/>
              </w:rPr>
              <w:t>）</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20</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920200</w:t>
            </w:r>
            <w:r>
              <w:rPr>
                <w:rFonts w:cs="Times New Roman" w:hint="eastAsia"/>
                <w:szCs w:val="24"/>
              </w:rPr>
              <w:t>（修改前：</w:t>
            </w:r>
            <w:proofErr w:type="gramStart"/>
            <w:r>
              <w:rPr>
                <w:rFonts w:cs="Times New Roman" w:hint="eastAsia"/>
                <w:szCs w:val="24"/>
              </w:rPr>
              <w:t>仿后</w:t>
            </w:r>
            <w:proofErr w:type="gramEnd"/>
            <w:r>
              <w:rPr>
                <w:rFonts w:cs="Times New Roman" w:hint="eastAsia"/>
                <w:szCs w:val="24"/>
              </w:rPr>
              <w:t>1</w:t>
            </w:r>
            <w:r>
              <w:rPr>
                <w:rFonts w:cs="Times New Roman" w:hint="eastAsia"/>
                <w:szCs w:val="24"/>
              </w:rPr>
              <w:t>，修改后：</w:t>
            </w:r>
            <w:proofErr w:type="gramStart"/>
            <w:r>
              <w:rPr>
                <w:rFonts w:cs="Times New Roman" w:hint="eastAsia"/>
                <w:szCs w:val="24"/>
              </w:rPr>
              <w:t>仿切</w:t>
            </w:r>
            <w:proofErr w:type="gramEnd"/>
            <w:r>
              <w:rPr>
                <w:rFonts w:cs="Times New Roman" w:hint="eastAsia"/>
                <w:szCs w:val="24"/>
              </w:rPr>
              <w:t>1</w:t>
            </w:r>
            <w:r>
              <w:rPr>
                <w:rFonts w:cs="Times New Roman" w:hint="eastAsia"/>
                <w:szCs w:val="24"/>
              </w:rPr>
              <w:t>）</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25</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cs="Times New Roman" w:hint="eastAsia"/>
                <w:szCs w:val="24"/>
              </w:rPr>
              <w:t>920200</w:t>
            </w:r>
            <w:r>
              <w:rPr>
                <w:rFonts w:cs="Times New Roman" w:hint="eastAsia"/>
                <w:szCs w:val="24"/>
              </w:rPr>
              <w:t>（修改前：</w:t>
            </w:r>
            <w:proofErr w:type="gramStart"/>
            <w:r>
              <w:rPr>
                <w:rFonts w:cs="Times New Roman" w:hint="eastAsia"/>
                <w:szCs w:val="24"/>
              </w:rPr>
              <w:t>仿切</w:t>
            </w:r>
            <w:proofErr w:type="gramEnd"/>
            <w:r>
              <w:rPr>
                <w:rFonts w:cs="Times New Roman" w:hint="eastAsia"/>
                <w:szCs w:val="24"/>
              </w:rPr>
              <w:t>1</w:t>
            </w:r>
            <w:r>
              <w:rPr>
                <w:rFonts w:cs="Times New Roman" w:hint="eastAsia"/>
                <w:szCs w:val="24"/>
              </w:rPr>
              <w:t>，修改后：</w:t>
            </w:r>
            <w:proofErr w:type="gramStart"/>
            <w:r>
              <w:rPr>
                <w:rFonts w:cs="Times New Roman" w:hint="eastAsia"/>
                <w:szCs w:val="24"/>
              </w:rPr>
              <w:t>仿后</w:t>
            </w:r>
            <w:proofErr w:type="gramEnd"/>
            <w:r>
              <w:rPr>
                <w:rFonts w:cs="Times New Roman" w:hint="eastAsia"/>
                <w:szCs w:val="24"/>
              </w:rPr>
              <w:t>1</w:t>
            </w:r>
            <w:r>
              <w:rPr>
                <w:rFonts w:cs="Times New Roman" w:hint="eastAsia"/>
                <w:szCs w:val="24"/>
              </w:rPr>
              <w:t>）</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4</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hint="eastAsia"/>
              </w:rPr>
              <w:t>920300</w:t>
            </w:r>
            <w:r>
              <w:rPr>
                <w:rFonts w:cs="Times New Roman" w:hint="eastAsia"/>
                <w:szCs w:val="24"/>
              </w:rPr>
              <w:t>（修改前：</w:t>
            </w:r>
            <w:proofErr w:type="gramStart"/>
            <w:r>
              <w:rPr>
                <w:rFonts w:cs="Times New Roman" w:hint="eastAsia"/>
                <w:szCs w:val="24"/>
              </w:rPr>
              <w:t>仿切</w:t>
            </w:r>
            <w:proofErr w:type="gramEnd"/>
            <w:r>
              <w:rPr>
                <w:rFonts w:cs="Times New Roman" w:hint="eastAsia"/>
                <w:szCs w:val="24"/>
              </w:rPr>
              <w:t>101</w:t>
            </w:r>
            <w:r>
              <w:rPr>
                <w:rFonts w:cs="Times New Roman" w:hint="eastAsia"/>
                <w:szCs w:val="24"/>
              </w:rPr>
              <w:t>，修改后：</w:t>
            </w:r>
            <w:proofErr w:type="gramStart"/>
            <w:r>
              <w:rPr>
                <w:rFonts w:cs="Times New Roman" w:hint="eastAsia"/>
                <w:szCs w:val="24"/>
              </w:rPr>
              <w:t>仿后</w:t>
            </w:r>
            <w:proofErr w:type="gramEnd"/>
            <w:r>
              <w:rPr>
                <w:rFonts w:cs="Times New Roman" w:hint="eastAsia"/>
                <w:szCs w:val="24"/>
              </w:rPr>
              <w:t>101</w:t>
            </w:r>
            <w:r>
              <w:rPr>
                <w:rFonts w:cs="Times New Roman" w:hint="eastAsia"/>
                <w:szCs w:val="24"/>
              </w:rPr>
              <w:t>）</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4</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hint="eastAsia"/>
              </w:rPr>
              <w:t>920300</w:t>
            </w:r>
            <w:r>
              <w:rPr>
                <w:rFonts w:cs="Times New Roman" w:hint="eastAsia"/>
                <w:szCs w:val="24"/>
              </w:rPr>
              <w:t>（修改前：</w:t>
            </w:r>
            <w:proofErr w:type="gramStart"/>
            <w:r>
              <w:rPr>
                <w:rFonts w:cs="Times New Roman" w:hint="eastAsia"/>
                <w:szCs w:val="24"/>
              </w:rPr>
              <w:t>仿后</w:t>
            </w:r>
            <w:proofErr w:type="gramEnd"/>
            <w:r>
              <w:rPr>
                <w:rFonts w:cs="Times New Roman" w:hint="eastAsia"/>
                <w:szCs w:val="24"/>
              </w:rPr>
              <w:t>101</w:t>
            </w:r>
            <w:r>
              <w:rPr>
                <w:rFonts w:cs="Times New Roman" w:hint="eastAsia"/>
                <w:szCs w:val="24"/>
              </w:rPr>
              <w:t>，修改后：</w:t>
            </w:r>
            <w:proofErr w:type="gramStart"/>
            <w:r>
              <w:rPr>
                <w:rFonts w:cs="Times New Roman" w:hint="eastAsia"/>
                <w:szCs w:val="24"/>
              </w:rPr>
              <w:t>仿切</w:t>
            </w:r>
            <w:proofErr w:type="gramEnd"/>
            <w:r>
              <w:rPr>
                <w:rFonts w:cs="Times New Roman" w:hint="eastAsia"/>
                <w:szCs w:val="24"/>
              </w:rPr>
              <w:t>101</w:t>
            </w:r>
            <w:r>
              <w:rPr>
                <w:rFonts w:cs="Times New Roman" w:hint="eastAsia"/>
                <w:szCs w:val="24"/>
              </w:rPr>
              <w:t>）</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9</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920300</w:t>
            </w:r>
            <w:r>
              <w:rPr>
                <w:rFonts w:cs="Times New Roman" w:hint="eastAsia"/>
                <w:szCs w:val="24"/>
              </w:rPr>
              <w:t>（修改前：</w:t>
            </w:r>
            <w:proofErr w:type="gramStart"/>
            <w:r>
              <w:rPr>
                <w:rFonts w:cs="Times New Roman" w:hint="eastAsia"/>
                <w:szCs w:val="24"/>
              </w:rPr>
              <w:t>仿切</w:t>
            </w:r>
            <w:proofErr w:type="gramEnd"/>
            <w:r>
              <w:rPr>
                <w:rFonts w:cs="Times New Roman" w:hint="eastAsia"/>
                <w:szCs w:val="24"/>
              </w:rPr>
              <w:t>101</w:t>
            </w:r>
            <w:r>
              <w:rPr>
                <w:rFonts w:cs="Times New Roman" w:hint="eastAsia"/>
                <w:szCs w:val="24"/>
              </w:rPr>
              <w:t>，修改后：</w:t>
            </w:r>
            <w:proofErr w:type="gramStart"/>
            <w:r>
              <w:rPr>
                <w:rFonts w:cs="Times New Roman" w:hint="eastAsia"/>
                <w:szCs w:val="24"/>
              </w:rPr>
              <w:t>仿后</w:t>
            </w:r>
            <w:proofErr w:type="gramEnd"/>
            <w:r>
              <w:rPr>
                <w:rFonts w:cs="Times New Roman" w:hint="eastAsia"/>
                <w:szCs w:val="24"/>
              </w:rPr>
              <w:t>101</w:t>
            </w:r>
            <w:r>
              <w:rPr>
                <w:rFonts w:cs="Times New Roman" w:hint="eastAsia"/>
                <w:szCs w:val="24"/>
              </w:rPr>
              <w:t>）</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hint="eastAsia"/>
              </w:rPr>
              <w:t>920400</w:t>
            </w:r>
            <w:r>
              <w:rPr>
                <w:rFonts w:cs="Times New Roman" w:hint="eastAsia"/>
                <w:szCs w:val="24"/>
              </w:rPr>
              <w:t>（修改前：</w:t>
            </w:r>
            <w:proofErr w:type="gramStart"/>
            <w:r>
              <w:rPr>
                <w:rFonts w:cs="Times New Roman" w:hint="eastAsia"/>
                <w:szCs w:val="24"/>
              </w:rPr>
              <w:t>仿切</w:t>
            </w:r>
            <w:proofErr w:type="gramEnd"/>
            <w:r>
              <w:rPr>
                <w:rFonts w:cs="Times New Roman" w:hint="eastAsia"/>
                <w:szCs w:val="24"/>
              </w:rPr>
              <w:t>201</w:t>
            </w:r>
            <w:r>
              <w:rPr>
                <w:rFonts w:cs="Times New Roman" w:hint="eastAsia"/>
                <w:szCs w:val="24"/>
              </w:rPr>
              <w:t>，修改后：</w:t>
            </w:r>
            <w:proofErr w:type="gramStart"/>
            <w:r>
              <w:rPr>
                <w:rFonts w:cs="Times New Roman" w:hint="eastAsia"/>
                <w:szCs w:val="24"/>
              </w:rPr>
              <w:t>仿后</w:t>
            </w:r>
            <w:proofErr w:type="gramEnd"/>
            <w:r>
              <w:rPr>
                <w:rFonts w:cs="Times New Roman" w:hint="eastAsia"/>
                <w:szCs w:val="24"/>
              </w:rPr>
              <w:t>201</w:t>
            </w:r>
            <w:r>
              <w:rPr>
                <w:rFonts w:cs="Times New Roman" w:hint="eastAsia"/>
                <w:szCs w:val="24"/>
              </w:rPr>
              <w:t>）</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920400</w:t>
            </w:r>
            <w:r>
              <w:rPr>
                <w:rFonts w:cs="Times New Roman" w:hint="eastAsia"/>
                <w:szCs w:val="24"/>
              </w:rPr>
              <w:t>（修改前：</w:t>
            </w:r>
            <w:proofErr w:type="gramStart"/>
            <w:r>
              <w:rPr>
                <w:rFonts w:cs="Times New Roman" w:hint="eastAsia"/>
                <w:szCs w:val="24"/>
              </w:rPr>
              <w:t>仿后</w:t>
            </w:r>
            <w:proofErr w:type="gramEnd"/>
            <w:r>
              <w:rPr>
                <w:rFonts w:cs="Times New Roman" w:hint="eastAsia"/>
                <w:szCs w:val="24"/>
              </w:rPr>
              <w:t>201</w:t>
            </w:r>
            <w:r>
              <w:rPr>
                <w:rFonts w:cs="Times New Roman" w:hint="eastAsia"/>
                <w:szCs w:val="24"/>
              </w:rPr>
              <w:t>，修改后：</w:t>
            </w:r>
            <w:proofErr w:type="gramStart"/>
            <w:r>
              <w:rPr>
                <w:rFonts w:cs="Times New Roman" w:hint="eastAsia"/>
                <w:szCs w:val="24"/>
              </w:rPr>
              <w:t>仿切</w:t>
            </w:r>
            <w:proofErr w:type="gramEnd"/>
            <w:r>
              <w:rPr>
                <w:rFonts w:cs="Times New Roman" w:hint="eastAsia"/>
                <w:szCs w:val="24"/>
              </w:rPr>
              <w:t>201</w:t>
            </w:r>
            <w:r>
              <w:rPr>
                <w:rFonts w:cs="Times New Roman" w:hint="eastAsia"/>
                <w:szCs w:val="24"/>
              </w:rPr>
              <w:t>）</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23</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val="restart"/>
            <w:shd w:val="clear" w:color="auto" w:fill="FFFFFF" w:themeFill="background1"/>
            <w:vAlign w:val="center"/>
          </w:tcPr>
          <w:p w:rsidR="00FD16A0" w:rsidRDefault="003C2AC6">
            <w:pPr>
              <w:widowControl w:val="0"/>
              <w:spacing w:before="187" w:line="312" w:lineRule="auto"/>
              <w:ind w:firstLineChars="0" w:firstLine="0"/>
              <w:jc w:val="center"/>
              <w:rPr>
                <w:rFonts w:ascii="仿宋" w:hAnsi="仿宋" w:cs="Times New Roman"/>
                <w:szCs w:val="24"/>
              </w:rPr>
            </w:pPr>
            <w:r>
              <w:rPr>
                <w:rFonts w:ascii="仿宋" w:hAnsi="仿宋" w:cs="Times New Roman" w:hint="eastAsia"/>
                <w:szCs w:val="24"/>
              </w:rPr>
              <w:t>放开涨跌幅（次日恢复）</w:t>
            </w: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839022</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17</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430768</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920203</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20</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920204</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24</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430870</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430871</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920303</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4</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920304</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8</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430976</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15</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430977</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16</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920403</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920404</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22</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val="restart"/>
            <w:shd w:val="clear" w:color="auto" w:fill="FFFFFF" w:themeFill="background1"/>
            <w:vAlign w:val="center"/>
          </w:tcPr>
          <w:p w:rsidR="00FD16A0" w:rsidRDefault="003C2AC6">
            <w:pPr>
              <w:widowControl w:val="0"/>
              <w:spacing w:before="187" w:line="312" w:lineRule="auto"/>
              <w:ind w:firstLineChars="0" w:firstLine="0"/>
              <w:jc w:val="center"/>
              <w:rPr>
                <w:rFonts w:ascii="仿宋" w:hAnsi="仿宋"/>
                <w:szCs w:val="24"/>
              </w:rPr>
            </w:pPr>
            <w:r>
              <w:rPr>
                <w:rFonts w:ascii="仿宋" w:hAnsi="仿宋" w:cs="Times New Roman" w:hint="eastAsia"/>
                <w:szCs w:val="24"/>
              </w:rPr>
              <w:t>盘中紧急停牌（次日复牌）</w:t>
            </w: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szCs w:val="24"/>
              </w:rPr>
              <w:t>834124</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920206</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20</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430874</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w:t>
            </w:r>
            <w:r>
              <w:rPr>
                <w:rFonts w:cs="Times New Roman" w:hint="eastAsia"/>
                <w:szCs w:val="24"/>
              </w:rPr>
              <w:t>日</w:t>
            </w:r>
          </w:p>
        </w:tc>
      </w:tr>
      <w:tr w:rsidR="00FD16A0">
        <w:trPr>
          <w:trHeight w:val="743"/>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920306</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4</w:t>
            </w:r>
            <w:r>
              <w:rPr>
                <w:rFonts w:cs="Times New Roman" w:hint="eastAsia"/>
                <w:szCs w:val="24"/>
              </w:rPr>
              <w:t>日</w:t>
            </w:r>
          </w:p>
        </w:tc>
      </w:tr>
      <w:tr w:rsidR="00FD16A0">
        <w:trPr>
          <w:trHeight w:val="635"/>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hint="eastAsia"/>
              </w:rPr>
              <w:t>430980</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16</w:t>
            </w:r>
            <w:r>
              <w:rPr>
                <w:rFonts w:cs="Times New Roman" w:hint="eastAsia"/>
                <w:szCs w:val="24"/>
              </w:rPr>
              <w:t>日</w:t>
            </w:r>
          </w:p>
        </w:tc>
      </w:tr>
      <w:tr w:rsidR="00FD16A0">
        <w:trPr>
          <w:trHeight w:val="635"/>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920406</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val="restart"/>
            <w:shd w:val="clear" w:color="auto" w:fill="FFFFFF" w:themeFill="background1"/>
            <w:vAlign w:val="center"/>
          </w:tcPr>
          <w:p w:rsidR="00FD16A0" w:rsidRDefault="003C2AC6">
            <w:pPr>
              <w:spacing w:before="187" w:line="312" w:lineRule="auto"/>
              <w:ind w:firstLineChars="0" w:firstLine="0"/>
              <w:jc w:val="center"/>
              <w:rPr>
                <w:rFonts w:ascii="仿宋" w:hAnsi="仿宋" w:cs="Times New Roman"/>
                <w:szCs w:val="24"/>
              </w:rPr>
            </w:pPr>
            <w:r>
              <w:rPr>
                <w:rFonts w:ascii="仿宋" w:hAnsi="仿宋" w:cs="Times New Roman" w:hint="eastAsia"/>
                <w:szCs w:val="24"/>
              </w:rPr>
              <w:t>长期停牌</w:t>
            </w: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szCs w:val="24"/>
              </w:rPr>
              <w:t>834126</w:t>
            </w:r>
          </w:p>
        </w:tc>
        <w:tc>
          <w:tcPr>
            <w:tcW w:w="2806" w:type="dxa"/>
            <w:shd w:val="clear" w:color="auto" w:fill="FFFFFF" w:themeFill="background1"/>
            <w:vAlign w:val="center"/>
          </w:tcPr>
          <w:p w:rsidR="00FD16A0" w:rsidRDefault="003C2AC6">
            <w:pPr>
              <w:widowControl w:val="0"/>
              <w:spacing w:line="0" w:lineRule="atLeast"/>
              <w:ind w:firstLineChars="0" w:firstLine="0"/>
            </w:pPr>
            <w:r>
              <w:rPr>
                <w:rFonts w:hint="eastAsia"/>
              </w:rPr>
              <w:t>6</w:t>
            </w:r>
            <w:r>
              <w:t>月</w:t>
            </w:r>
            <w:r>
              <w:rPr>
                <w:rFonts w:hint="eastAsia"/>
              </w:rPr>
              <w:t>18</w:t>
            </w:r>
            <w: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920208</w:t>
            </w:r>
          </w:p>
        </w:tc>
        <w:tc>
          <w:tcPr>
            <w:tcW w:w="2806" w:type="dxa"/>
            <w:shd w:val="clear" w:color="auto" w:fill="FFFFFF" w:themeFill="background1"/>
            <w:vAlign w:val="center"/>
          </w:tcPr>
          <w:p w:rsidR="00FD16A0" w:rsidRDefault="003C2AC6">
            <w:pPr>
              <w:widowControl w:val="0"/>
              <w:spacing w:line="0" w:lineRule="atLeast"/>
              <w:ind w:firstLineChars="0" w:firstLine="0"/>
            </w:pPr>
            <w:r>
              <w:rPr>
                <w:rFonts w:hint="eastAsia"/>
              </w:rPr>
              <w:t>6</w:t>
            </w:r>
            <w:r>
              <w:rPr>
                <w:rFonts w:hint="eastAsia"/>
              </w:rPr>
              <w:t>月</w:t>
            </w:r>
            <w:r>
              <w:rPr>
                <w:rFonts w:hint="eastAsia"/>
              </w:rPr>
              <w:t>20</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920209</w:t>
            </w:r>
          </w:p>
        </w:tc>
        <w:tc>
          <w:tcPr>
            <w:tcW w:w="2806" w:type="dxa"/>
            <w:shd w:val="clear" w:color="auto" w:fill="FFFFFF" w:themeFill="background1"/>
            <w:vAlign w:val="center"/>
          </w:tcPr>
          <w:p w:rsidR="00FD16A0" w:rsidRDefault="003C2AC6">
            <w:pPr>
              <w:widowControl w:val="0"/>
              <w:spacing w:line="0" w:lineRule="atLeast"/>
              <w:ind w:firstLineChars="0" w:firstLine="0"/>
            </w:pPr>
            <w:r>
              <w:rPr>
                <w:rFonts w:hint="eastAsia"/>
              </w:rPr>
              <w:t>6</w:t>
            </w:r>
            <w:r>
              <w:rPr>
                <w:rFonts w:hint="eastAsia"/>
              </w:rPr>
              <w:t>月</w:t>
            </w:r>
            <w:r>
              <w:rPr>
                <w:rFonts w:hint="eastAsia"/>
              </w:rPr>
              <w:t>24</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920210</w:t>
            </w:r>
          </w:p>
        </w:tc>
        <w:tc>
          <w:tcPr>
            <w:tcW w:w="2806"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7</w:t>
            </w:r>
            <w:r>
              <w:rPr>
                <w:rFonts w:hint="eastAsia"/>
              </w:rPr>
              <w:t>月</w:t>
            </w:r>
            <w:r>
              <w:rPr>
                <w:rFonts w:hint="eastAsia"/>
              </w:rPr>
              <w:t>4</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430876</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920308</w:t>
            </w:r>
          </w:p>
        </w:tc>
        <w:tc>
          <w:tcPr>
            <w:tcW w:w="2806"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7</w:t>
            </w:r>
            <w:r>
              <w:rPr>
                <w:rFonts w:hint="eastAsia"/>
              </w:rPr>
              <w:t>月</w:t>
            </w:r>
            <w:r>
              <w:rPr>
                <w:rFonts w:hint="eastAsia"/>
              </w:rPr>
              <w:t>4</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920309</w:t>
            </w:r>
          </w:p>
        </w:tc>
        <w:tc>
          <w:tcPr>
            <w:tcW w:w="2806"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7</w:t>
            </w:r>
            <w:r>
              <w:rPr>
                <w:rFonts w:hint="eastAsia"/>
              </w:rPr>
              <w:t>月</w:t>
            </w:r>
            <w:r>
              <w:rPr>
                <w:rFonts w:hint="eastAsia"/>
              </w:rPr>
              <w:t>8</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920310</w:t>
            </w:r>
          </w:p>
        </w:tc>
        <w:tc>
          <w:tcPr>
            <w:tcW w:w="2806"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7</w:t>
            </w:r>
            <w:r>
              <w:rPr>
                <w:rFonts w:hint="eastAsia"/>
              </w:rPr>
              <w:t>月</w:t>
            </w:r>
            <w:r>
              <w:rPr>
                <w:rFonts w:hint="eastAsia"/>
              </w:rPr>
              <w:t>18</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430982</w:t>
            </w:r>
          </w:p>
        </w:tc>
        <w:tc>
          <w:tcPr>
            <w:tcW w:w="2806"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7</w:t>
            </w:r>
            <w:r>
              <w:rPr>
                <w:rFonts w:hint="eastAsia"/>
              </w:rPr>
              <w:t>月</w:t>
            </w:r>
            <w:r>
              <w:rPr>
                <w:rFonts w:hint="eastAsia"/>
              </w:rPr>
              <w:t>16</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920408</w:t>
            </w:r>
          </w:p>
        </w:tc>
        <w:tc>
          <w:tcPr>
            <w:tcW w:w="2806"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7</w:t>
            </w:r>
            <w:r>
              <w:rPr>
                <w:rFonts w:hint="eastAsia"/>
              </w:rPr>
              <w:t>月</w:t>
            </w:r>
            <w:r>
              <w:rPr>
                <w:rFonts w:hint="eastAsia"/>
              </w:rPr>
              <w:t>18</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920409</w:t>
            </w:r>
          </w:p>
        </w:tc>
        <w:tc>
          <w:tcPr>
            <w:tcW w:w="2806"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7</w:t>
            </w:r>
            <w:r>
              <w:rPr>
                <w:rFonts w:hint="eastAsia"/>
              </w:rPr>
              <w:t>月</w:t>
            </w:r>
            <w:r>
              <w:rPr>
                <w:rFonts w:hint="eastAsia"/>
              </w:rPr>
              <w:t>22</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val="restart"/>
            <w:shd w:val="clear" w:color="auto" w:fill="FFFFFF" w:themeFill="background1"/>
            <w:vAlign w:val="center"/>
          </w:tcPr>
          <w:p w:rsidR="00FD16A0" w:rsidRDefault="003C2AC6">
            <w:pPr>
              <w:spacing w:before="187" w:line="312" w:lineRule="auto"/>
              <w:ind w:firstLineChars="0" w:firstLine="0"/>
              <w:jc w:val="center"/>
              <w:rPr>
                <w:rFonts w:ascii="仿宋" w:hAnsi="仿宋" w:cs="Times New Roman"/>
                <w:szCs w:val="24"/>
              </w:rPr>
            </w:pPr>
            <w:r>
              <w:rPr>
                <w:rFonts w:ascii="仿宋" w:hAnsi="仿宋" w:cs="Times New Roman" w:hint="eastAsia"/>
                <w:szCs w:val="24"/>
              </w:rPr>
              <w:t>复牌</w:t>
            </w: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920207</w:t>
            </w:r>
          </w:p>
        </w:tc>
        <w:tc>
          <w:tcPr>
            <w:tcW w:w="2806" w:type="dxa"/>
            <w:shd w:val="clear" w:color="auto" w:fill="FFFFFF" w:themeFill="background1"/>
            <w:vAlign w:val="center"/>
          </w:tcPr>
          <w:p w:rsidR="00FD16A0" w:rsidRDefault="003C2AC6">
            <w:pPr>
              <w:widowControl w:val="0"/>
              <w:spacing w:line="0" w:lineRule="atLeast"/>
              <w:ind w:firstLineChars="0" w:firstLine="0"/>
            </w:pPr>
            <w:r>
              <w:rPr>
                <w:rFonts w:hint="eastAsia"/>
              </w:rPr>
              <w:t>6</w:t>
            </w:r>
            <w:r>
              <w:rPr>
                <w:rFonts w:hint="eastAsia"/>
              </w:rPr>
              <w:t>月</w:t>
            </w:r>
            <w:r>
              <w:rPr>
                <w:rFonts w:hint="eastAsia"/>
              </w:rPr>
              <w:t>20</w:t>
            </w:r>
            <w:r>
              <w:rPr>
                <w:rFonts w:hint="eastAsia"/>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lang w:val="en"/>
              </w:rPr>
              <w:t>920</w:t>
            </w:r>
            <w:r>
              <w:rPr>
                <w:rFonts w:hint="eastAsia"/>
              </w:rPr>
              <w:t>208</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szCs w:val="24"/>
                <w:lang w:val="en"/>
              </w:rPr>
              <w:t>2</w:t>
            </w:r>
            <w:r>
              <w:rPr>
                <w:rFonts w:cs="Times New Roman" w:hint="eastAsia"/>
                <w:szCs w:val="24"/>
              </w:rPr>
              <w:t>5</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hint="eastAsia"/>
              </w:rPr>
              <w:t>920209</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4</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920307</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4</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lang w:val="en"/>
              </w:rPr>
              <w:t>920</w:t>
            </w:r>
            <w:r>
              <w:rPr>
                <w:rFonts w:hint="eastAsia"/>
              </w:rPr>
              <w:t>308</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9</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hint="eastAsia"/>
              </w:rPr>
              <w:t>920309</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920407</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lang w:val="en"/>
              </w:rPr>
              <w:t>920</w:t>
            </w:r>
            <w:r>
              <w:rPr>
                <w:rFonts w:hint="eastAsia"/>
              </w:rPr>
              <w:t>408</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23</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val="restart"/>
            <w:shd w:val="clear" w:color="auto" w:fill="FFFFFF" w:themeFill="background1"/>
            <w:vAlign w:val="center"/>
          </w:tcPr>
          <w:p w:rsidR="00FD16A0" w:rsidRDefault="003C2AC6">
            <w:pPr>
              <w:spacing w:before="187" w:line="312" w:lineRule="auto"/>
              <w:ind w:firstLineChars="0" w:firstLine="0"/>
              <w:jc w:val="center"/>
              <w:rPr>
                <w:rFonts w:ascii="仿宋" w:hAnsi="仿宋" w:cs="Times New Roman"/>
                <w:szCs w:val="24"/>
                <w:lang w:val="en"/>
              </w:rPr>
            </w:pPr>
            <w:r>
              <w:rPr>
                <w:rFonts w:ascii="仿宋" w:hAnsi="仿宋" w:cs="Times New Roman" w:hint="eastAsia"/>
                <w:szCs w:val="24"/>
                <w:lang w:val="en"/>
              </w:rPr>
              <w:t>新增股份挂牌</w:t>
            </w: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920211</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25</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920212</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4</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920311</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9</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920312</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pPr>
            <w:r>
              <w:rPr>
                <w:rFonts w:hint="eastAsia"/>
              </w:rPr>
              <w:t>920411</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23</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val="restart"/>
            <w:shd w:val="clear" w:color="auto" w:fill="FFFFFF" w:themeFill="background1"/>
            <w:vAlign w:val="center"/>
          </w:tcPr>
          <w:p w:rsidR="00FD16A0" w:rsidRDefault="003C2AC6">
            <w:pPr>
              <w:widowControl w:val="0"/>
              <w:spacing w:before="187" w:line="312" w:lineRule="auto"/>
              <w:ind w:firstLineChars="0" w:firstLine="0"/>
              <w:jc w:val="center"/>
              <w:rPr>
                <w:rFonts w:ascii="仿宋" w:hAnsi="仿宋" w:cs="Times New Roman"/>
                <w:szCs w:val="24"/>
              </w:rPr>
            </w:pPr>
            <w:r>
              <w:rPr>
                <w:rFonts w:ascii="仿宋" w:hAnsi="仿宋" w:cs="Times New Roman"/>
                <w:szCs w:val="24"/>
              </w:rPr>
              <w:t>暂停融资融券业务</w:t>
            </w:r>
            <w:r>
              <w:rPr>
                <w:rFonts w:ascii="仿宋" w:hAnsi="仿宋" w:cs="Times New Roman" w:hint="eastAsia"/>
                <w:szCs w:val="24"/>
              </w:rPr>
              <w:t>（次日恢复）</w:t>
            </w:r>
          </w:p>
        </w:tc>
        <w:tc>
          <w:tcPr>
            <w:tcW w:w="2337" w:type="dxa"/>
            <w:shd w:val="clear" w:color="auto" w:fill="FFFFFF" w:themeFill="background1"/>
            <w:vAlign w:val="center"/>
          </w:tcPr>
          <w:p w:rsidR="00FD16A0" w:rsidRDefault="003C2AC6">
            <w:pPr>
              <w:widowControl w:val="0"/>
              <w:ind w:firstLineChars="0" w:firstLine="0"/>
              <w:rPr>
                <w:rFonts w:cs="Times New Roman"/>
                <w:szCs w:val="24"/>
              </w:rPr>
            </w:pPr>
            <w:r>
              <w:rPr>
                <w:rFonts w:cs="Times New Roman" w:hint="eastAsia"/>
                <w:szCs w:val="24"/>
              </w:rPr>
              <w:t>430779</w:t>
            </w:r>
            <w:r>
              <w:rPr>
                <w:rFonts w:cs="Times New Roman"/>
                <w:szCs w:val="24"/>
              </w:rPr>
              <w:t>暂停可融资</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18</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ind w:firstLineChars="0" w:firstLine="0"/>
              <w:rPr>
                <w:rFonts w:cs="Times New Roman"/>
                <w:szCs w:val="24"/>
              </w:rPr>
            </w:pPr>
            <w:r>
              <w:rPr>
                <w:rFonts w:cs="Times New Roman" w:hint="eastAsia"/>
                <w:szCs w:val="24"/>
              </w:rPr>
              <w:t>920213</w:t>
            </w:r>
            <w:r>
              <w:rPr>
                <w:rFonts w:cs="Times New Roman"/>
                <w:szCs w:val="24"/>
              </w:rPr>
              <w:t>暂停可融资</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20</w:t>
            </w:r>
            <w:r>
              <w:rPr>
                <w:rFonts w:cs="Times New Roman" w:hint="eastAsia"/>
                <w:szCs w:val="24"/>
              </w:rPr>
              <w:t>日</w:t>
            </w:r>
          </w:p>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w:t>
            </w:r>
            <w:r>
              <w:rPr>
                <w:rFonts w:cs="Times New Roman" w:hint="eastAsia"/>
                <w:szCs w:val="24"/>
              </w:rPr>
              <w:t>日</w:t>
            </w:r>
          </w:p>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16</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ind w:firstLineChars="0" w:firstLine="0"/>
              <w:rPr>
                <w:rFonts w:cs="Times New Roman"/>
                <w:szCs w:val="24"/>
              </w:rPr>
            </w:pPr>
            <w:r>
              <w:rPr>
                <w:rFonts w:cs="Times New Roman" w:hint="eastAsia"/>
                <w:szCs w:val="24"/>
              </w:rPr>
              <w:t>430882</w:t>
            </w:r>
            <w:r>
              <w:rPr>
                <w:rFonts w:cs="Times New Roman"/>
                <w:szCs w:val="24"/>
              </w:rPr>
              <w:t>暂停可融</w:t>
            </w:r>
            <w:r>
              <w:rPr>
                <w:rFonts w:cs="Times New Roman" w:hint="eastAsia"/>
                <w:szCs w:val="24"/>
              </w:rPr>
              <w:t>券</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ind w:firstLineChars="0" w:firstLine="0"/>
              <w:rPr>
                <w:rFonts w:cs="Times New Roman"/>
                <w:szCs w:val="24"/>
              </w:rPr>
            </w:pPr>
            <w:r>
              <w:rPr>
                <w:rFonts w:cs="Times New Roman" w:hint="eastAsia"/>
                <w:szCs w:val="24"/>
              </w:rPr>
              <w:t>920214</w:t>
            </w:r>
            <w:r>
              <w:rPr>
                <w:rFonts w:cs="Times New Roman"/>
                <w:szCs w:val="24"/>
              </w:rPr>
              <w:t>暂停可融券</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20</w:t>
            </w:r>
            <w:r>
              <w:rPr>
                <w:rFonts w:cs="Times New Roman" w:hint="eastAsia"/>
                <w:szCs w:val="24"/>
              </w:rPr>
              <w:t>日</w:t>
            </w:r>
          </w:p>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szCs w:val="24"/>
              </w:rPr>
              <w:t>月</w:t>
            </w:r>
            <w:r>
              <w:rPr>
                <w:rFonts w:cs="Times New Roman" w:hint="eastAsia"/>
                <w:szCs w:val="24"/>
              </w:rPr>
              <w:t>8</w:t>
            </w:r>
            <w:r>
              <w:rPr>
                <w:rFonts w:cs="Times New Roman"/>
                <w:szCs w:val="24"/>
              </w:rPr>
              <w:t>日</w:t>
            </w:r>
          </w:p>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16</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ind w:firstLineChars="0" w:firstLine="0"/>
              <w:rPr>
                <w:rFonts w:cs="Times New Roman"/>
                <w:szCs w:val="24"/>
              </w:rPr>
            </w:pPr>
            <w:r>
              <w:rPr>
                <w:rFonts w:cs="Times New Roman" w:hint="eastAsia"/>
                <w:szCs w:val="24"/>
              </w:rPr>
              <w:t>430988</w:t>
            </w:r>
            <w:r>
              <w:rPr>
                <w:rFonts w:cs="Times New Roman" w:hint="eastAsia"/>
                <w:szCs w:val="24"/>
              </w:rPr>
              <w:t>暂停可融资、暂停可融券</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16</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ind w:firstLineChars="0" w:firstLine="0"/>
              <w:rPr>
                <w:rFonts w:cs="Times New Roman"/>
                <w:szCs w:val="24"/>
              </w:rPr>
            </w:pPr>
            <w:r>
              <w:rPr>
                <w:rFonts w:cs="Times New Roman" w:hint="eastAsia"/>
                <w:szCs w:val="24"/>
              </w:rPr>
              <w:t>920215</w:t>
            </w:r>
            <w:r>
              <w:rPr>
                <w:rFonts w:cs="Times New Roman" w:hint="eastAsia"/>
                <w:szCs w:val="24"/>
              </w:rPr>
              <w:t>暂停可融资、暂停可融券</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szCs w:val="24"/>
              </w:rPr>
              <w:t>月</w:t>
            </w:r>
            <w:r>
              <w:rPr>
                <w:rFonts w:cs="Times New Roman" w:hint="eastAsia"/>
                <w:szCs w:val="24"/>
              </w:rPr>
              <w:t>24</w:t>
            </w:r>
            <w:r>
              <w:rPr>
                <w:rFonts w:cs="Times New Roman"/>
                <w:szCs w:val="24"/>
              </w:rPr>
              <w:t>日</w:t>
            </w:r>
          </w:p>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w:t>
            </w:r>
            <w:r>
              <w:rPr>
                <w:rFonts w:cs="Times New Roman" w:hint="eastAsia"/>
                <w:szCs w:val="24"/>
              </w:rPr>
              <w:t>日</w:t>
            </w:r>
          </w:p>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16</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val="restart"/>
            <w:shd w:val="clear" w:color="auto" w:fill="FFFFFF" w:themeFill="background1"/>
            <w:vAlign w:val="center"/>
          </w:tcPr>
          <w:p w:rsidR="00FD16A0" w:rsidRDefault="003C2AC6">
            <w:pPr>
              <w:spacing w:before="187" w:line="312" w:lineRule="auto"/>
              <w:ind w:firstLineChars="0" w:firstLine="0"/>
              <w:jc w:val="center"/>
              <w:rPr>
                <w:rFonts w:ascii="仿宋" w:hAnsi="仿宋" w:cs="Times New Roman"/>
                <w:szCs w:val="24"/>
              </w:rPr>
            </w:pPr>
            <w:r>
              <w:rPr>
                <w:rFonts w:ascii="仿宋" w:hAnsi="仿宋" w:cs="Times New Roman" w:hint="eastAsia"/>
                <w:szCs w:val="24"/>
              </w:rPr>
              <w:t>股票除权除息</w:t>
            </w:r>
          </w:p>
          <w:p w:rsidR="00FD16A0" w:rsidRDefault="003C2AC6">
            <w:pPr>
              <w:spacing w:before="187" w:line="312" w:lineRule="auto"/>
              <w:ind w:firstLineChars="0" w:firstLine="0"/>
              <w:jc w:val="center"/>
              <w:rPr>
                <w:rFonts w:ascii="仿宋" w:hAnsi="仿宋" w:cs="Times New Roman"/>
                <w:szCs w:val="24"/>
              </w:rPr>
            </w:pPr>
            <w:r>
              <w:rPr>
                <w:rFonts w:ascii="仿宋" w:hAnsi="仿宋" w:cs="Times New Roman" w:hint="eastAsia"/>
                <w:szCs w:val="24"/>
              </w:rPr>
              <w:t>（股权登记日）</w:t>
            </w: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920217</w:t>
            </w:r>
            <w:r>
              <w:rPr>
                <w:rFonts w:cs="Times New Roman" w:hint="eastAsia"/>
                <w:szCs w:val="24"/>
              </w:rPr>
              <w:t>（每</w:t>
            </w:r>
            <w:r>
              <w:rPr>
                <w:rFonts w:cs="Times New Roman" w:hint="eastAsia"/>
                <w:szCs w:val="24"/>
              </w:rPr>
              <w:t>10</w:t>
            </w:r>
            <w:r>
              <w:rPr>
                <w:rFonts w:cs="Times New Roman" w:hint="eastAsia"/>
                <w:szCs w:val="24"/>
              </w:rPr>
              <w:t>股派送</w:t>
            </w:r>
            <w:r>
              <w:rPr>
                <w:rFonts w:cs="Times New Roman" w:hint="eastAsia"/>
                <w:szCs w:val="24"/>
              </w:rPr>
              <w:t>10</w:t>
            </w:r>
            <w:r>
              <w:rPr>
                <w:rFonts w:cs="Times New Roman" w:hint="eastAsia"/>
                <w:szCs w:val="24"/>
              </w:rPr>
              <w:t>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24</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920218</w:t>
            </w:r>
            <w:r>
              <w:rPr>
                <w:rFonts w:cs="Times New Roman" w:hint="eastAsia"/>
                <w:szCs w:val="24"/>
              </w:rPr>
              <w:t>（每</w:t>
            </w:r>
            <w:r>
              <w:rPr>
                <w:rFonts w:cs="Times New Roman" w:hint="eastAsia"/>
                <w:szCs w:val="24"/>
              </w:rPr>
              <w:t>10</w:t>
            </w:r>
            <w:r>
              <w:rPr>
                <w:rFonts w:cs="Times New Roman" w:hint="eastAsia"/>
                <w:szCs w:val="24"/>
              </w:rPr>
              <w:t>股送一股）</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szCs w:val="24"/>
              </w:rPr>
              <w:t>月</w:t>
            </w:r>
            <w:r>
              <w:rPr>
                <w:rFonts w:cs="Times New Roman" w:hint="eastAsia"/>
                <w:szCs w:val="24"/>
              </w:rPr>
              <w:t>24</w:t>
            </w:r>
            <w:r>
              <w:rPr>
                <w:rFonts w:cs="Times New Roman"/>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920219</w:t>
            </w:r>
            <w:r>
              <w:rPr>
                <w:rFonts w:cs="Times New Roman"/>
                <w:szCs w:val="24"/>
              </w:rPr>
              <w:t>（每</w:t>
            </w:r>
            <w:r>
              <w:rPr>
                <w:rFonts w:cs="Times New Roman"/>
                <w:szCs w:val="24"/>
              </w:rPr>
              <w:t>10</w:t>
            </w:r>
            <w:r>
              <w:rPr>
                <w:rFonts w:cs="Times New Roman"/>
                <w:szCs w:val="24"/>
              </w:rPr>
              <w:t>股送一股派送一元）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6</w:t>
            </w:r>
            <w:r>
              <w:rPr>
                <w:rFonts w:cs="Times New Roman" w:hint="eastAsia"/>
                <w:szCs w:val="24"/>
              </w:rPr>
              <w:t>月</w:t>
            </w:r>
            <w:r>
              <w:rPr>
                <w:rFonts w:cs="Times New Roman" w:hint="eastAsia"/>
                <w:szCs w:val="24"/>
              </w:rPr>
              <w:t>24</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w:t>
            </w:r>
            <w:r>
              <w:rPr>
                <w:rFonts w:cs="Times New Roman"/>
                <w:szCs w:val="24"/>
              </w:rPr>
              <w:t>3</w:t>
            </w:r>
            <w:r>
              <w:rPr>
                <w:rFonts w:cs="Times New Roman" w:hint="eastAsia"/>
                <w:szCs w:val="24"/>
              </w:rPr>
              <w:t>7</w:t>
            </w:r>
            <w:r>
              <w:rPr>
                <w:rFonts w:cs="Times New Roman" w:hint="eastAsia"/>
                <w:szCs w:val="24"/>
              </w:rPr>
              <w:t>（每</w:t>
            </w:r>
            <w:r>
              <w:rPr>
                <w:rFonts w:cs="Times New Roman" w:hint="eastAsia"/>
                <w:szCs w:val="24"/>
              </w:rPr>
              <w:t>10</w:t>
            </w:r>
            <w:r>
              <w:rPr>
                <w:rFonts w:cs="Times New Roman" w:hint="eastAsia"/>
                <w:szCs w:val="24"/>
              </w:rPr>
              <w:t>股派送</w:t>
            </w:r>
            <w:r>
              <w:rPr>
                <w:rFonts w:cs="Times New Roman" w:hint="eastAsia"/>
                <w:szCs w:val="24"/>
              </w:rPr>
              <w:t>10</w:t>
            </w:r>
            <w:r>
              <w:rPr>
                <w:rFonts w:cs="Times New Roman" w:hint="eastAsia"/>
                <w:szCs w:val="24"/>
              </w:rPr>
              <w:t>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w:t>
            </w:r>
            <w:r>
              <w:rPr>
                <w:rFonts w:cs="Times New Roman"/>
                <w:szCs w:val="24"/>
              </w:rPr>
              <w:t>3</w:t>
            </w:r>
            <w:r>
              <w:rPr>
                <w:rFonts w:cs="Times New Roman" w:hint="eastAsia"/>
                <w:szCs w:val="24"/>
              </w:rPr>
              <w:t>8</w:t>
            </w:r>
            <w:r>
              <w:rPr>
                <w:rFonts w:cs="Times New Roman" w:hint="eastAsia"/>
                <w:szCs w:val="24"/>
              </w:rPr>
              <w:t>（每</w:t>
            </w:r>
            <w:r>
              <w:rPr>
                <w:rFonts w:cs="Times New Roman" w:hint="eastAsia"/>
                <w:szCs w:val="24"/>
              </w:rPr>
              <w:t>10</w:t>
            </w:r>
            <w:r>
              <w:rPr>
                <w:rFonts w:cs="Times New Roman" w:hint="eastAsia"/>
                <w:szCs w:val="24"/>
              </w:rPr>
              <w:t>股送一股）</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9202</w:t>
            </w:r>
            <w:r>
              <w:rPr>
                <w:rFonts w:cs="Times New Roman"/>
                <w:szCs w:val="24"/>
              </w:rPr>
              <w:t>3</w:t>
            </w:r>
            <w:r>
              <w:rPr>
                <w:rFonts w:cs="Times New Roman" w:hint="eastAsia"/>
                <w:szCs w:val="24"/>
              </w:rPr>
              <w:t>9</w:t>
            </w:r>
            <w:r>
              <w:rPr>
                <w:rFonts w:cs="Times New Roman"/>
                <w:szCs w:val="24"/>
              </w:rPr>
              <w:t>（每</w:t>
            </w:r>
            <w:r>
              <w:rPr>
                <w:rFonts w:cs="Times New Roman"/>
                <w:szCs w:val="24"/>
              </w:rPr>
              <w:t>10</w:t>
            </w:r>
            <w:r>
              <w:rPr>
                <w:rFonts w:cs="Times New Roman"/>
                <w:szCs w:val="24"/>
              </w:rPr>
              <w:t>股送一股派送一元）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920317</w:t>
            </w:r>
            <w:r>
              <w:rPr>
                <w:rFonts w:cs="Times New Roman" w:hint="eastAsia"/>
                <w:szCs w:val="24"/>
              </w:rPr>
              <w:t>（每</w:t>
            </w:r>
            <w:r>
              <w:rPr>
                <w:rFonts w:cs="Times New Roman" w:hint="eastAsia"/>
                <w:szCs w:val="24"/>
              </w:rPr>
              <w:t>10</w:t>
            </w:r>
            <w:r>
              <w:rPr>
                <w:rFonts w:cs="Times New Roman" w:hint="eastAsia"/>
                <w:szCs w:val="24"/>
              </w:rPr>
              <w:t>股派送</w:t>
            </w:r>
            <w:r>
              <w:rPr>
                <w:rFonts w:cs="Times New Roman" w:hint="eastAsia"/>
                <w:szCs w:val="24"/>
              </w:rPr>
              <w:t>10</w:t>
            </w:r>
            <w:r>
              <w:rPr>
                <w:rFonts w:cs="Times New Roman" w:hint="eastAsia"/>
                <w:szCs w:val="24"/>
              </w:rPr>
              <w:t>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8</w:t>
            </w:r>
            <w:r>
              <w:rPr>
                <w:rFonts w:cs="Times New Roman" w:hint="eastAsia"/>
                <w:szCs w:val="24"/>
              </w:rPr>
              <w:t>日</w:t>
            </w:r>
          </w:p>
        </w:tc>
      </w:tr>
      <w:tr w:rsidR="00FD16A0">
        <w:trPr>
          <w:trHeight w:val="659"/>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920318</w:t>
            </w:r>
            <w:r>
              <w:rPr>
                <w:rFonts w:cs="Times New Roman" w:hint="eastAsia"/>
                <w:szCs w:val="24"/>
              </w:rPr>
              <w:t>（每</w:t>
            </w:r>
            <w:r>
              <w:rPr>
                <w:rFonts w:cs="Times New Roman" w:hint="eastAsia"/>
                <w:szCs w:val="24"/>
              </w:rPr>
              <w:t>10</w:t>
            </w:r>
            <w:r>
              <w:rPr>
                <w:rFonts w:cs="Times New Roman" w:hint="eastAsia"/>
                <w:szCs w:val="24"/>
              </w:rPr>
              <w:t>股送一股）</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8</w:t>
            </w:r>
            <w:r>
              <w:rPr>
                <w:rFonts w:cs="Times New Roman" w:hint="eastAsia"/>
                <w:szCs w:val="24"/>
              </w:rPr>
              <w:t>日</w:t>
            </w:r>
          </w:p>
        </w:tc>
      </w:tr>
      <w:tr w:rsidR="00FD16A0">
        <w:trPr>
          <w:trHeight w:val="90"/>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920319</w:t>
            </w:r>
            <w:r>
              <w:rPr>
                <w:rFonts w:cs="Times New Roman"/>
                <w:szCs w:val="24"/>
              </w:rPr>
              <w:t>（每</w:t>
            </w:r>
            <w:r>
              <w:rPr>
                <w:rFonts w:cs="Times New Roman"/>
                <w:szCs w:val="24"/>
              </w:rPr>
              <w:t>10</w:t>
            </w:r>
            <w:r>
              <w:rPr>
                <w:rFonts w:cs="Times New Roman"/>
                <w:szCs w:val="24"/>
              </w:rPr>
              <w:t>股送一股派送一元）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8</w:t>
            </w:r>
            <w:r>
              <w:rPr>
                <w:rFonts w:cs="Times New Roman" w:hint="eastAsia"/>
                <w:szCs w:val="24"/>
              </w:rPr>
              <w:t>日</w:t>
            </w:r>
          </w:p>
        </w:tc>
      </w:tr>
      <w:tr w:rsidR="00FD16A0">
        <w:trPr>
          <w:trHeight w:val="90"/>
          <w:jc w:val="center"/>
        </w:trPr>
        <w:tc>
          <w:tcPr>
            <w:tcW w:w="1415" w:type="dxa"/>
            <w:vMerge/>
            <w:shd w:val="clear" w:color="auto" w:fill="FFFFFF" w:themeFill="background1"/>
            <w:vAlign w:val="center"/>
          </w:tcPr>
          <w:p w:rsidR="00FD16A0" w:rsidRDefault="00FD16A0">
            <w:pPr>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w:t>
            </w:r>
            <w:r>
              <w:rPr>
                <w:rFonts w:cs="Times New Roman"/>
                <w:szCs w:val="24"/>
              </w:rPr>
              <w:t>3</w:t>
            </w:r>
            <w:r>
              <w:rPr>
                <w:rFonts w:cs="Times New Roman" w:hint="eastAsia"/>
                <w:szCs w:val="24"/>
              </w:rPr>
              <w:t>7</w:t>
            </w:r>
            <w:r>
              <w:rPr>
                <w:rFonts w:cs="Times New Roman" w:hint="eastAsia"/>
                <w:szCs w:val="24"/>
              </w:rPr>
              <w:t>（每</w:t>
            </w:r>
            <w:r>
              <w:rPr>
                <w:rFonts w:cs="Times New Roman" w:hint="eastAsia"/>
                <w:szCs w:val="24"/>
              </w:rPr>
              <w:t>10</w:t>
            </w:r>
            <w:r>
              <w:rPr>
                <w:rFonts w:cs="Times New Roman" w:hint="eastAsia"/>
                <w:szCs w:val="24"/>
              </w:rPr>
              <w:t>股派送</w:t>
            </w:r>
            <w:r>
              <w:rPr>
                <w:rFonts w:cs="Times New Roman" w:hint="eastAsia"/>
                <w:szCs w:val="24"/>
              </w:rPr>
              <w:t>10</w:t>
            </w:r>
            <w:r>
              <w:rPr>
                <w:rFonts w:cs="Times New Roman" w:hint="eastAsia"/>
                <w:szCs w:val="24"/>
              </w:rPr>
              <w:t>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16</w:t>
            </w:r>
            <w:r>
              <w:rPr>
                <w:rFonts w:cs="Times New Roman" w:hint="eastAsia"/>
                <w:szCs w:val="24"/>
              </w:rPr>
              <w:t>日</w:t>
            </w:r>
          </w:p>
        </w:tc>
      </w:tr>
      <w:tr w:rsidR="00FD16A0">
        <w:trPr>
          <w:trHeight w:val="394"/>
          <w:jc w:val="center"/>
        </w:trPr>
        <w:tc>
          <w:tcPr>
            <w:tcW w:w="1415" w:type="dxa"/>
            <w:vMerge/>
            <w:shd w:val="clear" w:color="auto" w:fill="FFFFFF" w:themeFill="background1"/>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w:t>
            </w:r>
            <w:r>
              <w:rPr>
                <w:rFonts w:cs="Times New Roman"/>
                <w:szCs w:val="24"/>
              </w:rPr>
              <w:t>3</w:t>
            </w:r>
            <w:r>
              <w:rPr>
                <w:rFonts w:cs="Times New Roman" w:hint="eastAsia"/>
                <w:szCs w:val="24"/>
              </w:rPr>
              <w:t>8</w:t>
            </w:r>
            <w:r>
              <w:rPr>
                <w:rFonts w:cs="Times New Roman" w:hint="eastAsia"/>
                <w:szCs w:val="24"/>
              </w:rPr>
              <w:t>（每</w:t>
            </w:r>
            <w:r>
              <w:rPr>
                <w:rFonts w:cs="Times New Roman" w:hint="eastAsia"/>
                <w:szCs w:val="24"/>
              </w:rPr>
              <w:t>10</w:t>
            </w:r>
            <w:r>
              <w:rPr>
                <w:rFonts w:cs="Times New Roman" w:hint="eastAsia"/>
                <w:szCs w:val="24"/>
              </w:rPr>
              <w:t>股送一股）</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16</w:t>
            </w:r>
            <w:r>
              <w:rPr>
                <w:rFonts w:cs="Times New Roman" w:hint="eastAsia"/>
                <w:szCs w:val="24"/>
              </w:rPr>
              <w:t>日</w:t>
            </w:r>
          </w:p>
        </w:tc>
      </w:tr>
      <w:tr w:rsidR="00FD16A0">
        <w:trPr>
          <w:trHeight w:val="394"/>
          <w:jc w:val="center"/>
        </w:trPr>
        <w:tc>
          <w:tcPr>
            <w:tcW w:w="1415" w:type="dxa"/>
            <w:vMerge/>
            <w:shd w:val="clear" w:color="auto" w:fill="FFFFFF" w:themeFill="background1"/>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9203</w:t>
            </w:r>
            <w:r>
              <w:rPr>
                <w:rFonts w:cs="Times New Roman"/>
                <w:szCs w:val="24"/>
              </w:rPr>
              <w:t>3</w:t>
            </w:r>
            <w:r>
              <w:rPr>
                <w:rFonts w:cs="Times New Roman" w:hint="eastAsia"/>
                <w:szCs w:val="24"/>
              </w:rPr>
              <w:t>9</w:t>
            </w:r>
            <w:r>
              <w:rPr>
                <w:rFonts w:cs="Times New Roman"/>
                <w:szCs w:val="24"/>
              </w:rPr>
              <w:t>（每</w:t>
            </w:r>
            <w:r>
              <w:rPr>
                <w:rFonts w:cs="Times New Roman"/>
                <w:szCs w:val="24"/>
              </w:rPr>
              <w:t>10</w:t>
            </w:r>
            <w:r>
              <w:rPr>
                <w:rFonts w:cs="Times New Roman"/>
                <w:szCs w:val="24"/>
              </w:rPr>
              <w:t>股送一股派送一元）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16</w:t>
            </w:r>
            <w:r>
              <w:rPr>
                <w:rFonts w:cs="Times New Roman" w:hint="eastAsia"/>
                <w:szCs w:val="24"/>
              </w:rPr>
              <w:t>日</w:t>
            </w:r>
          </w:p>
        </w:tc>
      </w:tr>
      <w:tr w:rsidR="00FD16A0">
        <w:trPr>
          <w:trHeight w:val="394"/>
          <w:jc w:val="center"/>
        </w:trPr>
        <w:tc>
          <w:tcPr>
            <w:tcW w:w="1415" w:type="dxa"/>
            <w:vMerge/>
            <w:shd w:val="clear" w:color="auto" w:fill="FFFFFF" w:themeFill="background1"/>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920414</w:t>
            </w:r>
            <w:r>
              <w:rPr>
                <w:rFonts w:cs="Times New Roman" w:hint="eastAsia"/>
                <w:szCs w:val="24"/>
              </w:rPr>
              <w:t>（每</w:t>
            </w:r>
            <w:r>
              <w:rPr>
                <w:rFonts w:cs="Times New Roman" w:hint="eastAsia"/>
                <w:szCs w:val="24"/>
              </w:rPr>
              <w:t>10</w:t>
            </w:r>
            <w:r>
              <w:rPr>
                <w:rFonts w:cs="Times New Roman" w:hint="eastAsia"/>
                <w:szCs w:val="24"/>
              </w:rPr>
              <w:t>股派送</w:t>
            </w:r>
            <w:r>
              <w:rPr>
                <w:rFonts w:cs="Times New Roman" w:hint="eastAsia"/>
                <w:szCs w:val="24"/>
              </w:rPr>
              <w:t>10</w:t>
            </w:r>
            <w:r>
              <w:rPr>
                <w:rFonts w:cs="Times New Roman" w:hint="eastAsia"/>
                <w:szCs w:val="24"/>
              </w:rPr>
              <w:t>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22</w:t>
            </w:r>
            <w:r>
              <w:rPr>
                <w:rFonts w:cs="Times New Roman" w:hint="eastAsia"/>
                <w:szCs w:val="24"/>
              </w:rPr>
              <w:t>日</w:t>
            </w:r>
          </w:p>
        </w:tc>
      </w:tr>
      <w:tr w:rsidR="00FD16A0">
        <w:trPr>
          <w:trHeight w:val="394"/>
          <w:jc w:val="center"/>
        </w:trPr>
        <w:tc>
          <w:tcPr>
            <w:tcW w:w="1415" w:type="dxa"/>
            <w:vMerge/>
            <w:shd w:val="clear" w:color="auto" w:fill="FFFFFF" w:themeFill="background1"/>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920415</w:t>
            </w:r>
            <w:r>
              <w:rPr>
                <w:rFonts w:cs="Times New Roman" w:hint="eastAsia"/>
                <w:szCs w:val="24"/>
              </w:rPr>
              <w:t>（每</w:t>
            </w:r>
            <w:r>
              <w:rPr>
                <w:rFonts w:cs="Times New Roman" w:hint="eastAsia"/>
                <w:szCs w:val="24"/>
              </w:rPr>
              <w:t>10</w:t>
            </w:r>
            <w:r>
              <w:rPr>
                <w:rFonts w:cs="Times New Roman" w:hint="eastAsia"/>
                <w:szCs w:val="24"/>
              </w:rPr>
              <w:t>股送一股）</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szCs w:val="24"/>
              </w:rPr>
              <w:t>月</w:t>
            </w:r>
            <w:r>
              <w:rPr>
                <w:rFonts w:cs="Times New Roman" w:hint="eastAsia"/>
                <w:szCs w:val="24"/>
              </w:rPr>
              <w:t>22</w:t>
            </w:r>
            <w:r>
              <w:rPr>
                <w:rFonts w:cs="Times New Roman"/>
                <w:szCs w:val="24"/>
              </w:rPr>
              <w:t>日</w:t>
            </w:r>
          </w:p>
        </w:tc>
      </w:tr>
      <w:tr w:rsidR="00FD16A0">
        <w:trPr>
          <w:trHeight w:val="394"/>
          <w:jc w:val="center"/>
        </w:trPr>
        <w:tc>
          <w:tcPr>
            <w:tcW w:w="1415" w:type="dxa"/>
            <w:vMerge/>
            <w:shd w:val="clear" w:color="auto" w:fill="FFFFFF" w:themeFill="background1"/>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FFFFFF" w:themeFill="background1"/>
            <w:vAlign w:val="center"/>
          </w:tcPr>
          <w:p w:rsidR="00FD16A0" w:rsidRDefault="00FD16A0">
            <w:pPr>
              <w:widowControl w:val="0"/>
              <w:spacing w:before="187" w:line="312" w:lineRule="auto"/>
              <w:ind w:firstLineChars="0" w:firstLine="0"/>
              <w:rPr>
                <w:rFonts w:ascii="仿宋" w:hAnsi="仿宋" w:cs="Times New Roman"/>
                <w:szCs w:val="24"/>
              </w:rPr>
            </w:pPr>
          </w:p>
        </w:tc>
        <w:tc>
          <w:tcPr>
            <w:tcW w:w="2337"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920416</w:t>
            </w:r>
            <w:r>
              <w:rPr>
                <w:rFonts w:cs="Times New Roman"/>
                <w:szCs w:val="24"/>
              </w:rPr>
              <w:t>（每</w:t>
            </w:r>
            <w:r>
              <w:rPr>
                <w:rFonts w:cs="Times New Roman"/>
                <w:szCs w:val="24"/>
              </w:rPr>
              <w:t>10</w:t>
            </w:r>
            <w:r>
              <w:rPr>
                <w:rFonts w:cs="Times New Roman"/>
                <w:szCs w:val="24"/>
              </w:rPr>
              <w:t>股送一股派送一元）</w:t>
            </w:r>
          </w:p>
        </w:tc>
        <w:tc>
          <w:tcPr>
            <w:tcW w:w="2806" w:type="dxa"/>
            <w:shd w:val="clear" w:color="auto" w:fill="FFFFFF" w:themeFill="background1"/>
            <w:vAlign w:val="center"/>
          </w:tcPr>
          <w:p w:rsidR="00FD16A0" w:rsidRDefault="003C2AC6">
            <w:pPr>
              <w:widowControl w:val="0"/>
              <w:spacing w:line="0" w:lineRule="atLeast"/>
              <w:ind w:firstLineChars="0" w:firstLine="0"/>
              <w:jc w:val="both"/>
              <w:rPr>
                <w:rFonts w:cs="Times New Roman"/>
                <w:szCs w:val="24"/>
              </w:rPr>
            </w:pPr>
            <w:r>
              <w:rPr>
                <w:rFonts w:cs="Times New Roman" w:hint="eastAsia"/>
                <w:szCs w:val="24"/>
              </w:rPr>
              <w:t>7</w:t>
            </w:r>
            <w:r>
              <w:rPr>
                <w:rFonts w:cs="Times New Roman" w:hint="eastAsia"/>
                <w:szCs w:val="24"/>
              </w:rPr>
              <w:t>月</w:t>
            </w:r>
            <w:r>
              <w:rPr>
                <w:rFonts w:cs="Times New Roman" w:hint="eastAsia"/>
                <w:szCs w:val="24"/>
              </w:rPr>
              <w:t>22</w:t>
            </w:r>
            <w:r>
              <w:rPr>
                <w:rFonts w:cs="Times New Roman" w:hint="eastAsia"/>
                <w:szCs w:val="24"/>
              </w:rPr>
              <w:t>日</w:t>
            </w:r>
          </w:p>
        </w:tc>
      </w:tr>
      <w:tr w:rsidR="00FD16A0">
        <w:trPr>
          <w:trHeight w:val="1124"/>
          <w:jc w:val="center"/>
        </w:trPr>
        <w:tc>
          <w:tcPr>
            <w:tcW w:w="1415" w:type="dxa"/>
            <w:vMerge w:val="restart"/>
            <w:shd w:val="clear" w:color="auto" w:fill="auto"/>
            <w:vAlign w:val="center"/>
          </w:tcPr>
          <w:p w:rsidR="00FD16A0" w:rsidRDefault="003C2AC6">
            <w:pPr>
              <w:widowControl w:val="0"/>
              <w:ind w:firstLineChars="0" w:firstLine="0"/>
              <w:rPr>
                <w:rFonts w:ascii="仿宋" w:hAnsi="仿宋" w:cs="Times New Roman"/>
                <w:szCs w:val="24"/>
              </w:rPr>
            </w:pPr>
            <w:r>
              <w:rPr>
                <w:rFonts w:ascii="仿宋" w:hAnsi="仿宋" w:cs="Times New Roman" w:hint="eastAsia"/>
                <w:szCs w:val="24"/>
              </w:rPr>
              <w:t>切换代码股票其他业务场景</w:t>
            </w:r>
          </w:p>
        </w:tc>
        <w:tc>
          <w:tcPr>
            <w:tcW w:w="2197" w:type="dxa"/>
            <w:vMerge w:val="restart"/>
            <w:shd w:val="clear" w:color="auto" w:fill="auto"/>
            <w:vAlign w:val="center"/>
          </w:tcPr>
          <w:p w:rsidR="00FD16A0" w:rsidRDefault="003C2AC6">
            <w:pPr>
              <w:widowControl w:val="0"/>
              <w:ind w:firstLineChars="0" w:firstLine="0"/>
            </w:pPr>
            <w:r>
              <w:rPr>
                <w:rFonts w:hint="eastAsia"/>
              </w:rPr>
              <w:t>要约</w:t>
            </w: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rPr>
              <w:t>要约代码：</w:t>
            </w:r>
            <w:r>
              <w:rPr>
                <w:rFonts w:cs="Times New Roman"/>
              </w:rPr>
              <w:t>840</w:t>
            </w:r>
            <w:r>
              <w:rPr>
                <w:rFonts w:cs="Times New Roman" w:hint="eastAsia"/>
              </w:rPr>
              <w:t>052</w:t>
            </w:r>
          </w:p>
          <w:p w:rsidR="00FD16A0" w:rsidRDefault="003C2AC6">
            <w:pPr>
              <w:widowControl w:val="0"/>
              <w:ind w:firstLineChars="0" w:firstLine="0"/>
              <w:rPr>
                <w:rFonts w:cs="Times New Roman"/>
              </w:rPr>
            </w:pPr>
            <w:r>
              <w:rPr>
                <w:rFonts w:cs="Times New Roman"/>
              </w:rPr>
              <w:t>基础证券：</w:t>
            </w:r>
            <w:r>
              <w:rPr>
                <w:rFonts w:cs="Times New Roman" w:hint="eastAsia"/>
              </w:rPr>
              <w:t>920224</w:t>
            </w:r>
          </w:p>
        </w:tc>
        <w:tc>
          <w:tcPr>
            <w:tcW w:w="2806" w:type="dxa"/>
            <w:vAlign w:val="center"/>
          </w:tcPr>
          <w:p w:rsidR="00FD16A0" w:rsidRDefault="003C2AC6">
            <w:pPr>
              <w:widowControl w:val="0"/>
              <w:spacing w:line="0" w:lineRule="atLeast"/>
              <w:ind w:firstLineChars="0" w:firstLine="0"/>
              <w:jc w:val="both"/>
            </w:pPr>
            <w:r>
              <w:rPr>
                <w:rFonts w:hint="eastAsia"/>
              </w:rPr>
              <w:t>6</w:t>
            </w:r>
            <w:r>
              <w:t>月</w:t>
            </w:r>
            <w:r>
              <w:rPr>
                <w:rFonts w:hint="eastAsia"/>
              </w:rPr>
              <w:t>24</w:t>
            </w:r>
            <w:r>
              <w:t>日</w:t>
            </w:r>
            <w:r>
              <w:rPr>
                <w:rFonts w:hint="eastAsia"/>
              </w:rPr>
              <w:t>预受要约</w:t>
            </w:r>
          </w:p>
          <w:p w:rsidR="00FD16A0" w:rsidRDefault="003C2AC6">
            <w:pPr>
              <w:widowControl w:val="0"/>
              <w:spacing w:line="0" w:lineRule="atLeast"/>
              <w:ind w:firstLineChars="0" w:firstLine="0"/>
              <w:jc w:val="both"/>
            </w:pPr>
            <w:r>
              <w:rPr>
                <w:rFonts w:hint="eastAsia"/>
              </w:rPr>
              <w:t>7</w:t>
            </w:r>
            <w:r>
              <w:rPr>
                <w:rFonts w:hint="eastAsia"/>
              </w:rPr>
              <w:t>月</w:t>
            </w:r>
            <w:r>
              <w:rPr>
                <w:rFonts w:hint="eastAsia"/>
              </w:rPr>
              <w:t>8</w:t>
            </w:r>
            <w:r>
              <w:rPr>
                <w:rFonts w:hint="eastAsia"/>
              </w:rPr>
              <w:t>日要约截止</w:t>
            </w:r>
          </w:p>
          <w:p w:rsidR="00FD16A0" w:rsidRDefault="003C2AC6">
            <w:pPr>
              <w:widowControl w:val="0"/>
              <w:spacing w:line="0" w:lineRule="atLeast"/>
              <w:ind w:firstLineChars="0" w:firstLine="0"/>
              <w:jc w:val="both"/>
            </w:pPr>
            <w:r>
              <w:rPr>
                <w:rFonts w:hint="eastAsia"/>
              </w:rPr>
              <w:t>7</w:t>
            </w:r>
            <w:r>
              <w:t>月</w:t>
            </w:r>
            <w:r>
              <w:rPr>
                <w:rFonts w:hint="eastAsia"/>
              </w:rPr>
              <w:t>9</w:t>
            </w:r>
            <w:r>
              <w:t>日过户</w:t>
            </w:r>
          </w:p>
          <w:p w:rsidR="00FD16A0" w:rsidRDefault="003C2AC6">
            <w:pPr>
              <w:widowControl w:val="0"/>
              <w:spacing w:line="0" w:lineRule="atLeast"/>
              <w:ind w:firstLineChars="0" w:firstLine="0"/>
              <w:jc w:val="both"/>
            </w:pPr>
            <w:r>
              <w:rPr>
                <w:rFonts w:hint="eastAsia"/>
              </w:rPr>
              <w:t>回购价格：</w:t>
            </w:r>
            <w:r>
              <w:rPr>
                <w:rFonts w:hint="eastAsia"/>
              </w:rPr>
              <w:t>6</w:t>
            </w:r>
            <w:r>
              <w:rPr>
                <w:rFonts w:hint="eastAsia"/>
              </w:rPr>
              <w:t>元</w:t>
            </w:r>
            <w:r>
              <w:rPr>
                <w:rFonts w:hint="eastAsia"/>
              </w:rPr>
              <w:t>/</w:t>
            </w:r>
            <w:r>
              <w:rPr>
                <w:rFonts w:hint="eastAsia"/>
              </w:rPr>
              <w:t>股</w:t>
            </w:r>
          </w:p>
        </w:tc>
      </w:tr>
      <w:tr w:rsidR="00FD16A0">
        <w:trPr>
          <w:trHeight w:val="1124"/>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rPr>
              <w:t>要约代码：</w:t>
            </w:r>
            <w:r>
              <w:rPr>
                <w:rFonts w:cs="Times New Roman"/>
              </w:rPr>
              <w:t>840</w:t>
            </w:r>
            <w:r>
              <w:rPr>
                <w:rFonts w:cs="Times New Roman" w:hint="eastAsia"/>
              </w:rPr>
              <w:t>053</w:t>
            </w:r>
          </w:p>
          <w:p w:rsidR="00FD16A0" w:rsidRDefault="003C2AC6">
            <w:pPr>
              <w:widowControl w:val="0"/>
              <w:ind w:firstLineChars="0" w:firstLine="0"/>
              <w:rPr>
                <w:rFonts w:cs="Times New Roman"/>
              </w:rPr>
            </w:pPr>
            <w:r>
              <w:rPr>
                <w:rFonts w:cs="Times New Roman"/>
              </w:rPr>
              <w:t>基础证券：</w:t>
            </w:r>
            <w:r>
              <w:rPr>
                <w:rFonts w:cs="Times New Roman" w:hint="eastAsia"/>
              </w:rPr>
              <w:t>920225</w:t>
            </w:r>
          </w:p>
        </w:tc>
        <w:tc>
          <w:tcPr>
            <w:tcW w:w="2806" w:type="dxa"/>
            <w:vAlign w:val="center"/>
          </w:tcPr>
          <w:p w:rsidR="00FD16A0" w:rsidRDefault="003C2AC6">
            <w:pPr>
              <w:widowControl w:val="0"/>
              <w:spacing w:line="0" w:lineRule="atLeast"/>
              <w:ind w:firstLineChars="0" w:firstLine="0"/>
              <w:jc w:val="both"/>
            </w:pPr>
            <w:r>
              <w:rPr>
                <w:rFonts w:hint="eastAsia"/>
              </w:rPr>
              <w:t>7</w:t>
            </w:r>
            <w:r>
              <w:t>月</w:t>
            </w:r>
            <w:r>
              <w:rPr>
                <w:rFonts w:hint="eastAsia"/>
              </w:rPr>
              <w:t>1</w:t>
            </w:r>
            <w:r>
              <w:t>日</w:t>
            </w:r>
            <w:r>
              <w:rPr>
                <w:rFonts w:hint="eastAsia"/>
              </w:rPr>
              <w:t>预受要约</w:t>
            </w:r>
          </w:p>
          <w:p w:rsidR="00FD16A0" w:rsidRDefault="003C2AC6">
            <w:pPr>
              <w:widowControl w:val="0"/>
              <w:spacing w:line="0" w:lineRule="atLeast"/>
              <w:ind w:firstLineChars="0" w:firstLine="0"/>
              <w:jc w:val="both"/>
            </w:pPr>
            <w:r>
              <w:rPr>
                <w:rFonts w:hint="eastAsia"/>
              </w:rPr>
              <w:t>7</w:t>
            </w:r>
            <w:r>
              <w:rPr>
                <w:rFonts w:hint="eastAsia"/>
              </w:rPr>
              <w:t>月</w:t>
            </w:r>
            <w:r>
              <w:rPr>
                <w:rFonts w:hint="eastAsia"/>
              </w:rPr>
              <w:t>16</w:t>
            </w:r>
            <w:r>
              <w:rPr>
                <w:rFonts w:hint="eastAsia"/>
              </w:rPr>
              <w:t>日要约截止</w:t>
            </w:r>
          </w:p>
          <w:p w:rsidR="00FD16A0" w:rsidRDefault="003C2AC6">
            <w:pPr>
              <w:widowControl w:val="0"/>
              <w:spacing w:line="0" w:lineRule="atLeast"/>
              <w:ind w:firstLineChars="0" w:firstLine="0"/>
              <w:jc w:val="both"/>
            </w:pPr>
            <w:r>
              <w:rPr>
                <w:rFonts w:hint="eastAsia"/>
              </w:rPr>
              <w:t>7</w:t>
            </w:r>
            <w:r>
              <w:rPr>
                <w:rFonts w:hint="eastAsia"/>
              </w:rPr>
              <w:t>月</w:t>
            </w:r>
            <w:r>
              <w:rPr>
                <w:rFonts w:hint="eastAsia"/>
              </w:rPr>
              <w:t>18</w:t>
            </w:r>
            <w:r>
              <w:rPr>
                <w:rFonts w:hint="eastAsia"/>
              </w:rPr>
              <w:t>日</w:t>
            </w:r>
            <w:r>
              <w:t>过户</w:t>
            </w:r>
          </w:p>
          <w:p w:rsidR="00FD16A0" w:rsidRDefault="003C2AC6">
            <w:pPr>
              <w:widowControl w:val="0"/>
              <w:spacing w:line="0" w:lineRule="atLeast"/>
              <w:ind w:firstLineChars="0" w:firstLine="0"/>
              <w:jc w:val="both"/>
            </w:pPr>
            <w:r>
              <w:rPr>
                <w:rFonts w:hint="eastAsia"/>
              </w:rPr>
              <w:t>回购价格：</w:t>
            </w:r>
            <w:r>
              <w:rPr>
                <w:rFonts w:hint="eastAsia"/>
              </w:rPr>
              <w:t>6</w:t>
            </w:r>
            <w:r>
              <w:rPr>
                <w:rFonts w:hint="eastAsia"/>
              </w:rPr>
              <w:t>元</w:t>
            </w:r>
            <w:r>
              <w:rPr>
                <w:rFonts w:hint="eastAsia"/>
              </w:rPr>
              <w:t>/</w:t>
            </w:r>
            <w:r>
              <w:rPr>
                <w:rFonts w:hint="eastAsia"/>
              </w:rPr>
              <w:t>股</w:t>
            </w:r>
          </w:p>
        </w:tc>
      </w:tr>
      <w:tr w:rsidR="00FD16A0">
        <w:trPr>
          <w:trHeight w:val="1124"/>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rPr>
              <w:t>要约代码：</w:t>
            </w:r>
            <w:r>
              <w:rPr>
                <w:rFonts w:cs="Times New Roman"/>
              </w:rPr>
              <w:t>840</w:t>
            </w:r>
            <w:r>
              <w:rPr>
                <w:rFonts w:cs="Times New Roman" w:hint="eastAsia"/>
              </w:rPr>
              <w:t>054</w:t>
            </w:r>
          </w:p>
          <w:p w:rsidR="00FD16A0" w:rsidRDefault="003C2AC6">
            <w:pPr>
              <w:widowControl w:val="0"/>
              <w:ind w:firstLineChars="0" w:firstLine="0"/>
              <w:rPr>
                <w:rFonts w:cs="Times New Roman"/>
              </w:rPr>
            </w:pPr>
            <w:r>
              <w:rPr>
                <w:rFonts w:cs="Times New Roman"/>
              </w:rPr>
              <w:t>基础证券：</w:t>
            </w:r>
            <w:r>
              <w:rPr>
                <w:rFonts w:cs="Times New Roman" w:hint="eastAsia"/>
              </w:rPr>
              <w:t>920226</w:t>
            </w:r>
          </w:p>
        </w:tc>
        <w:tc>
          <w:tcPr>
            <w:tcW w:w="2806" w:type="dxa"/>
            <w:vAlign w:val="center"/>
          </w:tcPr>
          <w:p w:rsidR="00FD16A0" w:rsidRDefault="003C2AC6">
            <w:pPr>
              <w:widowControl w:val="0"/>
              <w:spacing w:line="0" w:lineRule="atLeast"/>
              <w:ind w:firstLineChars="0" w:firstLine="0"/>
              <w:jc w:val="both"/>
            </w:pPr>
            <w:r>
              <w:rPr>
                <w:rFonts w:hint="eastAsia"/>
              </w:rPr>
              <w:t>7</w:t>
            </w:r>
            <w:r>
              <w:t>月</w:t>
            </w:r>
            <w:r>
              <w:rPr>
                <w:rFonts w:hint="eastAsia"/>
              </w:rPr>
              <w:t>15</w:t>
            </w:r>
            <w:r>
              <w:t>日</w:t>
            </w:r>
            <w:r>
              <w:rPr>
                <w:rFonts w:hint="eastAsia"/>
              </w:rPr>
              <w:t>预受要约</w:t>
            </w:r>
          </w:p>
          <w:p w:rsidR="00FD16A0" w:rsidRDefault="003C2AC6">
            <w:pPr>
              <w:widowControl w:val="0"/>
              <w:spacing w:line="0" w:lineRule="atLeast"/>
              <w:ind w:firstLineChars="0" w:firstLine="0"/>
              <w:jc w:val="both"/>
            </w:pPr>
            <w:r>
              <w:rPr>
                <w:rFonts w:hint="eastAsia"/>
              </w:rPr>
              <w:t>7</w:t>
            </w:r>
            <w:r>
              <w:rPr>
                <w:rFonts w:hint="eastAsia"/>
              </w:rPr>
              <w:t>月</w:t>
            </w:r>
            <w:r>
              <w:rPr>
                <w:rFonts w:hint="eastAsia"/>
              </w:rPr>
              <w:t>24</w:t>
            </w:r>
            <w:r>
              <w:rPr>
                <w:rFonts w:hint="eastAsia"/>
              </w:rPr>
              <w:t>日要约截止</w:t>
            </w:r>
          </w:p>
          <w:p w:rsidR="00FD16A0" w:rsidRDefault="003C2AC6">
            <w:pPr>
              <w:widowControl w:val="0"/>
              <w:spacing w:line="0" w:lineRule="atLeast"/>
              <w:ind w:firstLineChars="0" w:firstLine="0"/>
              <w:jc w:val="both"/>
            </w:pPr>
            <w:r>
              <w:rPr>
                <w:rFonts w:hint="eastAsia"/>
              </w:rPr>
              <w:t>7</w:t>
            </w:r>
            <w:r>
              <w:rPr>
                <w:rFonts w:hint="eastAsia"/>
              </w:rPr>
              <w:t>月</w:t>
            </w:r>
            <w:r>
              <w:rPr>
                <w:rFonts w:hint="eastAsia"/>
              </w:rPr>
              <w:t>25</w:t>
            </w:r>
            <w:r>
              <w:t>日过户</w:t>
            </w:r>
          </w:p>
          <w:p w:rsidR="00FD16A0" w:rsidRDefault="003C2AC6">
            <w:pPr>
              <w:widowControl w:val="0"/>
              <w:spacing w:line="0" w:lineRule="atLeast"/>
              <w:ind w:firstLineChars="0" w:firstLine="0"/>
              <w:jc w:val="both"/>
            </w:pPr>
            <w:r>
              <w:rPr>
                <w:rFonts w:hint="eastAsia"/>
              </w:rPr>
              <w:t>回购价格：</w:t>
            </w:r>
            <w:r>
              <w:rPr>
                <w:rFonts w:hint="eastAsia"/>
              </w:rPr>
              <w:t>6</w:t>
            </w:r>
            <w:r>
              <w:rPr>
                <w:rFonts w:hint="eastAsia"/>
              </w:rPr>
              <w:t>元</w:t>
            </w:r>
            <w:r>
              <w:rPr>
                <w:rFonts w:hint="eastAsia"/>
              </w:rPr>
              <w:t>/</w:t>
            </w:r>
            <w:r>
              <w:rPr>
                <w:rFonts w:hint="eastAsia"/>
              </w:rPr>
              <w:t>股</w:t>
            </w:r>
          </w:p>
        </w:tc>
      </w:tr>
      <w:tr w:rsidR="00FD16A0">
        <w:trPr>
          <w:trHeight w:val="824"/>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val="restart"/>
            <w:shd w:val="clear" w:color="auto" w:fill="auto"/>
            <w:vAlign w:val="center"/>
          </w:tcPr>
          <w:p w:rsidR="00FD16A0" w:rsidRDefault="003C2AC6">
            <w:pPr>
              <w:widowControl w:val="0"/>
              <w:ind w:firstLineChars="0" w:firstLine="0"/>
            </w:pPr>
            <w:r>
              <w:rPr>
                <w:rFonts w:hint="eastAsia"/>
              </w:rPr>
              <w:t>优先股</w:t>
            </w:r>
          </w:p>
        </w:tc>
        <w:tc>
          <w:tcPr>
            <w:tcW w:w="2337" w:type="dxa"/>
            <w:tcBorders>
              <w:bottom w:val="single" w:sz="4" w:space="0" w:color="auto"/>
              <w:tl2br w:val="nil"/>
            </w:tcBorders>
            <w:shd w:val="clear" w:color="auto" w:fill="auto"/>
            <w:vAlign w:val="center"/>
          </w:tcPr>
          <w:p w:rsidR="00FD16A0" w:rsidRDefault="003C2AC6">
            <w:pPr>
              <w:widowControl w:val="0"/>
              <w:spacing w:line="0" w:lineRule="atLeast"/>
              <w:ind w:firstLineChars="0" w:firstLine="0"/>
              <w:jc w:val="both"/>
            </w:pPr>
            <w:r>
              <w:rPr>
                <w:rFonts w:hint="eastAsia"/>
              </w:rPr>
              <w:t>820060</w:t>
            </w:r>
          </w:p>
          <w:p w:rsidR="00FD16A0" w:rsidRDefault="003C2AC6">
            <w:pPr>
              <w:widowControl w:val="0"/>
              <w:spacing w:line="0" w:lineRule="atLeast"/>
              <w:ind w:firstLineChars="0" w:firstLine="0"/>
              <w:jc w:val="both"/>
            </w:pPr>
            <w:r>
              <w:rPr>
                <w:rFonts w:hint="eastAsia"/>
              </w:rPr>
              <w:t>基础证券：</w:t>
            </w:r>
            <w:r>
              <w:rPr>
                <w:rFonts w:hint="eastAsia"/>
              </w:rPr>
              <w:t>920</w:t>
            </w:r>
            <w:r>
              <w:t>742</w:t>
            </w:r>
          </w:p>
        </w:tc>
        <w:tc>
          <w:tcPr>
            <w:tcW w:w="2806" w:type="dxa"/>
            <w:vAlign w:val="center"/>
          </w:tcPr>
          <w:p w:rsidR="00FD16A0" w:rsidRDefault="003C2AC6">
            <w:pPr>
              <w:widowControl w:val="0"/>
              <w:spacing w:line="0" w:lineRule="atLeast"/>
              <w:ind w:firstLineChars="0" w:firstLine="0"/>
              <w:jc w:val="both"/>
            </w:pPr>
            <w:r>
              <w:rPr>
                <w:rFonts w:hint="eastAsia"/>
              </w:rPr>
              <w:t>6</w:t>
            </w:r>
            <w:r>
              <w:rPr>
                <w:rFonts w:hint="eastAsia"/>
              </w:rPr>
              <w:t>月</w:t>
            </w:r>
            <w:r>
              <w:rPr>
                <w:rFonts w:hint="eastAsia"/>
              </w:rPr>
              <w:t>24</w:t>
            </w:r>
            <w:r>
              <w:rPr>
                <w:rFonts w:hint="eastAsia"/>
              </w:rPr>
              <w:t>日挂牌</w:t>
            </w:r>
          </w:p>
          <w:p w:rsidR="00FD16A0" w:rsidRDefault="003C2AC6">
            <w:pPr>
              <w:widowControl w:val="0"/>
              <w:spacing w:line="0" w:lineRule="atLeast"/>
              <w:ind w:firstLineChars="0" w:firstLine="0"/>
              <w:jc w:val="both"/>
            </w:pPr>
            <w:r>
              <w:rPr>
                <w:rFonts w:hint="eastAsia"/>
              </w:rPr>
              <w:t>6</w:t>
            </w:r>
            <w:r>
              <w:rPr>
                <w:rFonts w:hint="eastAsia"/>
              </w:rPr>
              <w:t>月</w:t>
            </w:r>
            <w:r>
              <w:rPr>
                <w:rFonts w:hint="eastAsia"/>
              </w:rPr>
              <w:t>30</w:t>
            </w:r>
            <w:r>
              <w:rPr>
                <w:rFonts w:hint="eastAsia"/>
              </w:rPr>
              <w:t>日、</w:t>
            </w:r>
            <w:r>
              <w:rPr>
                <w:rFonts w:hint="eastAsia"/>
              </w:rPr>
              <w:t>7</w:t>
            </w:r>
            <w:r>
              <w:rPr>
                <w:rFonts w:hint="eastAsia"/>
              </w:rPr>
              <w:t>月</w:t>
            </w:r>
            <w:r>
              <w:rPr>
                <w:rFonts w:hint="eastAsia"/>
              </w:rPr>
              <w:t>4</w:t>
            </w:r>
            <w:r>
              <w:rPr>
                <w:rFonts w:hint="eastAsia"/>
              </w:rPr>
              <w:t>日停牌</w:t>
            </w:r>
          </w:p>
          <w:p w:rsidR="00FD16A0" w:rsidRDefault="003C2AC6">
            <w:pPr>
              <w:widowControl w:val="0"/>
              <w:spacing w:line="0" w:lineRule="atLeast"/>
              <w:ind w:firstLineChars="0" w:firstLine="0"/>
              <w:jc w:val="both"/>
            </w:pPr>
            <w:r>
              <w:rPr>
                <w:rFonts w:hint="eastAsia"/>
              </w:rPr>
              <w:t>7</w:t>
            </w:r>
            <w:r>
              <w:rPr>
                <w:rFonts w:hint="eastAsia"/>
              </w:rPr>
              <w:t>月</w:t>
            </w:r>
            <w:r>
              <w:rPr>
                <w:rFonts w:hint="eastAsia"/>
              </w:rPr>
              <w:t>2</w:t>
            </w:r>
            <w:r>
              <w:rPr>
                <w:rFonts w:hint="eastAsia"/>
              </w:rPr>
              <w:t>日、</w:t>
            </w:r>
            <w:r>
              <w:rPr>
                <w:rFonts w:hint="eastAsia"/>
              </w:rPr>
              <w:t>7</w:t>
            </w:r>
            <w:r>
              <w:rPr>
                <w:rFonts w:hint="eastAsia"/>
              </w:rPr>
              <w:t>月</w:t>
            </w:r>
            <w:r>
              <w:rPr>
                <w:rFonts w:hint="eastAsia"/>
              </w:rPr>
              <w:t>18</w:t>
            </w:r>
            <w:r>
              <w:rPr>
                <w:rFonts w:hint="eastAsia"/>
              </w:rPr>
              <w:t>日恢复转让</w:t>
            </w:r>
          </w:p>
        </w:tc>
      </w:tr>
      <w:tr w:rsidR="00FD16A0">
        <w:trPr>
          <w:trHeight w:val="824"/>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spacing w:line="0" w:lineRule="atLeast"/>
              <w:ind w:firstLineChars="0" w:firstLine="0"/>
              <w:jc w:val="both"/>
            </w:pPr>
            <w:r>
              <w:rPr>
                <w:rFonts w:hint="eastAsia"/>
              </w:rPr>
              <w:t>820061</w:t>
            </w:r>
          </w:p>
          <w:p w:rsidR="00FD16A0" w:rsidRDefault="003C2AC6">
            <w:pPr>
              <w:widowControl w:val="0"/>
              <w:spacing w:line="0" w:lineRule="atLeast"/>
              <w:ind w:firstLineChars="0" w:firstLine="0"/>
              <w:jc w:val="both"/>
            </w:pPr>
            <w:r>
              <w:rPr>
                <w:rFonts w:hint="eastAsia"/>
              </w:rPr>
              <w:t>基础证券：</w:t>
            </w:r>
            <w:r>
              <w:rPr>
                <w:rFonts w:hint="eastAsia"/>
              </w:rPr>
              <w:t>920229</w:t>
            </w:r>
          </w:p>
        </w:tc>
        <w:tc>
          <w:tcPr>
            <w:tcW w:w="2806" w:type="dxa"/>
            <w:vAlign w:val="center"/>
          </w:tcPr>
          <w:p w:rsidR="00FD16A0" w:rsidRDefault="003C2AC6">
            <w:pPr>
              <w:widowControl w:val="0"/>
              <w:spacing w:line="0" w:lineRule="atLeast"/>
              <w:ind w:firstLineChars="0" w:firstLine="0"/>
              <w:jc w:val="both"/>
            </w:pPr>
            <w:r>
              <w:rPr>
                <w:rFonts w:hint="eastAsia"/>
              </w:rPr>
              <w:t>6</w:t>
            </w:r>
            <w:r>
              <w:rPr>
                <w:rFonts w:hint="eastAsia"/>
              </w:rPr>
              <w:t>月</w:t>
            </w:r>
            <w:r>
              <w:rPr>
                <w:rFonts w:hint="eastAsia"/>
              </w:rPr>
              <w:t>24</w:t>
            </w:r>
            <w:r>
              <w:rPr>
                <w:rFonts w:hint="eastAsia"/>
              </w:rPr>
              <w:t>日挂牌</w:t>
            </w:r>
          </w:p>
          <w:p w:rsidR="00FD16A0" w:rsidRDefault="003C2AC6">
            <w:pPr>
              <w:widowControl w:val="0"/>
              <w:spacing w:line="0" w:lineRule="atLeast"/>
              <w:ind w:firstLineChars="0" w:firstLine="0"/>
              <w:jc w:val="both"/>
            </w:pPr>
            <w:r>
              <w:rPr>
                <w:rFonts w:hint="eastAsia"/>
              </w:rPr>
              <w:t>7</w:t>
            </w:r>
            <w:r>
              <w:rPr>
                <w:rFonts w:hint="eastAsia"/>
              </w:rPr>
              <w:t>月</w:t>
            </w:r>
            <w:r>
              <w:rPr>
                <w:rFonts w:hint="eastAsia"/>
              </w:rPr>
              <w:t>2</w:t>
            </w:r>
            <w:r>
              <w:rPr>
                <w:rFonts w:hint="eastAsia"/>
              </w:rPr>
              <w:t>日、</w:t>
            </w:r>
            <w:r>
              <w:rPr>
                <w:rFonts w:hint="eastAsia"/>
              </w:rPr>
              <w:t>7</w:t>
            </w:r>
            <w:r>
              <w:rPr>
                <w:rFonts w:hint="eastAsia"/>
              </w:rPr>
              <w:t>月</w:t>
            </w:r>
            <w:r>
              <w:rPr>
                <w:rFonts w:hint="eastAsia"/>
              </w:rPr>
              <w:t>18</w:t>
            </w:r>
            <w:r>
              <w:rPr>
                <w:rFonts w:hint="eastAsia"/>
              </w:rPr>
              <w:t>日停牌</w:t>
            </w:r>
          </w:p>
          <w:p w:rsidR="00FD16A0" w:rsidRDefault="003C2AC6">
            <w:pPr>
              <w:widowControl w:val="0"/>
              <w:spacing w:line="0" w:lineRule="atLeast"/>
              <w:ind w:firstLineChars="0" w:firstLine="0"/>
              <w:jc w:val="both"/>
            </w:pPr>
            <w:r>
              <w:rPr>
                <w:rFonts w:hint="eastAsia"/>
              </w:rPr>
              <w:t>7</w:t>
            </w:r>
            <w:r>
              <w:rPr>
                <w:rFonts w:hint="eastAsia"/>
              </w:rPr>
              <w:t>月</w:t>
            </w:r>
            <w:r>
              <w:rPr>
                <w:rFonts w:hint="eastAsia"/>
              </w:rPr>
              <w:t>4</w:t>
            </w:r>
            <w:r>
              <w:rPr>
                <w:rFonts w:hint="eastAsia"/>
              </w:rPr>
              <w:t>日、</w:t>
            </w:r>
            <w:r>
              <w:rPr>
                <w:rFonts w:hint="eastAsia"/>
              </w:rPr>
              <w:t>7</w:t>
            </w:r>
            <w:r>
              <w:rPr>
                <w:rFonts w:hint="eastAsia"/>
              </w:rPr>
              <w:t>月</w:t>
            </w:r>
            <w:r>
              <w:rPr>
                <w:rFonts w:hint="eastAsia"/>
              </w:rPr>
              <w:t>24</w:t>
            </w:r>
            <w:r>
              <w:rPr>
                <w:rFonts w:hint="eastAsia"/>
              </w:rPr>
              <w:t>日恢复转让</w:t>
            </w:r>
          </w:p>
        </w:tc>
      </w:tr>
      <w:tr w:rsidR="00FD16A0">
        <w:trPr>
          <w:trHeight w:val="824"/>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spacing w:line="0" w:lineRule="atLeast"/>
              <w:ind w:firstLineChars="0" w:firstLine="0"/>
              <w:jc w:val="both"/>
            </w:pPr>
            <w:r>
              <w:rPr>
                <w:rFonts w:hint="eastAsia"/>
              </w:rPr>
              <w:t>820062</w:t>
            </w:r>
          </w:p>
          <w:p w:rsidR="00FD16A0" w:rsidRDefault="003C2AC6">
            <w:pPr>
              <w:widowControl w:val="0"/>
              <w:spacing w:line="0" w:lineRule="atLeast"/>
              <w:ind w:firstLineChars="0" w:firstLine="0"/>
              <w:jc w:val="both"/>
            </w:pPr>
            <w:r>
              <w:rPr>
                <w:rFonts w:hint="eastAsia"/>
              </w:rPr>
              <w:t>基础证券：</w:t>
            </w:r>
            <w:r>
              <w:rPr>
                <w:rFonts w:hint="eastAsia"/>
              </w:rPr>
              <w:t>920230</w:t>
            </w:r>
          </w:p>
        </w:tc>
        <w:tc>
          <w:tcPr>
            <w:tcW w:w="2806" w:type="dxa"/>
            <w:vAlign w:val="center"/>
          </w:tcPr>
          <w:p w:rsidR="00FD16A0" w:rsidRDefault="003C2AC6">
            <w:pPr>
              <w:widowControl w:val="0"/>
              <w:spacing w:line="0" w:lineRule="atLeast"/>
              <w:ind w:firstLineChars="0" w:firstLine="0"/>
              <w:jc w:val="both"/>
            </w:pPr>
            <w:r>
              <w:rPr>
                <w:rFonts w:hint="eastAsia"/>
              </w:rPr>
              <w:t>6</w:t>
            </w:r>
            <w:r>
              <w:rPr>
                <w:rFonts w:hint="eastAsia"/>
              </w:rPr>
              <w:t>月</w:t>
            </w:r>
            <w:r>
              <w:rPr>
                <w:rFonts w:hint="eastAsia"/>
              </w:rPr>
              <w:t>24</w:t>
            </w:r>
            <w:r>
              <w:rPr>
                <w:rFonts w:hint="eastAsia"/>
              </w:rPr>
              <w:t>日挂牌</w:t>
            </w:r>
          </w:p>
        </w:tc>
      </w:tr>
      <w:tr w:rsidR="00FD16A0">
        <w:trPr>
          <w:trHeight w:val="859"/>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val="restart"/>
            <w:shd w:val="clear" w:color="auto" w:fill="auto"/>
            <w:vAlign w:val="center"/>
          </w:tcPr>
          <w:p w:rsidR="00FD16A0" w:rsidRDefault="003C2AC6">
            <w:pPr>
              <w:widowControl w:val="0"/>
              <w:ind w:firstLineChars="0" w:firstLine="0"/>
            </w:pPr>
            <w:r>
              <w:t>可转债</w:t>
            </w: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810100</w:t>
            </w:r>
          </w:p>
          <w:p w:rsidR="00FD16A0" w:rsidRDefault="003C2AC6">
            <w:pPr>
              <w:widowControl w:val="0"/>
              <w:ind w:firstLineChars="0" w:firstLine="0"/>
              <w:rPr>
                <w:rFonts w:cs="Times New Roman"/>
              </w:rPr>
            </w:pPr>
            <w:r>
              <w:rPr>
                <w:rFonts w:cs="Times New Roman"/>
              </w:rPr>
              <w:t>基础</w:t>
            </w:r>
            <w:r>
              <w:rPr>
                <w:rFonts w:cs="Times New Roman" w:hint="eastAsia"/>
              </w:rPr>
              <w:t>证</w:t>
            </w:r>
            <w:r>
              <w:rPr>
                <w:rFonts w:cs="Times New Roman"/>
              </w:rPr>
              <w:t>券：</w:t>
            </w:r>
            <w:r>
              <w:rPr>
                <w:rFonts w:cs="Times New Roman" w:hint="eastAsia"/>
              </w:rPr>
              <w:t>430797</w:t>
            </w:r>
          </w:p>
        </w:tc>
        <w:tc>
          <w:tcPr>
            <w:tcW w:w="2806" w:type="dxa"/>
            <w:vAlign w:val="center"/>
          </w:tcPr>
          <w:p w:rsidR="00FD16A0" w:rsidRDefault="003C2AC6">
            <w:pPr>
              <w:widowControl w:val="0"/>
              <w:spacing w:line="0" w:lineRule="atLeast"/>
              <w:ind w:firstLineChars="0" w:firstLine="0"/>
            </w:pPr>
            <w:r>
              <w:rPr>
                <w:rFonts w:hint="eastAsia"/>
              </w:rPr>
              <w:t>6</w:t>
            </w:r>
            <w:r>
              <w:rPr>
                <w:rFonts w:hint="eastAsia"/>
              </w:rPr>
              <w:t>月</w:t>
            </w:r>
            <w:r>
              <w:rPr>
                <w:rFonts w:hint="eastAsia"/>
              </w:rPr>
              <w:t>17</w:t>
            </w:r>
            <w:r>
              <w:rPr>
                <w:rFonts w:hint="eastAsia"/>
              </w:rPr>
              <w:t>日挂牌</w:t>
            </w:r>
            <w:r>
              <w:rPr>
                <w:rFonts w:hint="eastAsia"/>
              </w:rPr>
              <w:t xml:space="preserve"> </w:t>
            </w:r>
          </w:p>
          <w:p w:rsidR="00FD16A0" w:rsidRDefault="003C2AC6">
            <w:pPr>
              <w:widowControl w:val="0"/>
              <w:spacing w:line="0" w:lineRule="atLeast"/>
              <w:ind w:firstLineChars="0" w:firstLine="0"/>
            </w:pPr>
            <w:r>
              <w:rPr>
                <w:rFonts w:hint="eastAsia"/>
              </w:rPr>
              <w:t>6</w:t>
            </w:r>
            <w:r>
              <w:rPr>
                <w:rFonts w:hint="eastAsia"/>
              </w:rPr>
              <w:t>月</w:t>
            </w:r>
            <w:r>
              <w:rPr>
                <w:rFonts w:hint="eastAsia"/>
              </w:rPr>
              <w:t>20</w:t>
            </w:r>
            <w:r>
              <w:rPr>
                <w:rFonts w:hint="eastAsia"/>
              </w:rPr>
              <w:t>日、</w:t>
            </w:r>
            <w:r>
              <w:rPr>
                <w:rFonts w:hint="eastAsia"/>
              </w:rPr>
              <w:t>7</w:t>
            </w:r>
            <w:r>
              <w:rPr>
                <w:rFonts w:hint="eastAsia"/>
              </w:rPr>
              <w:t>月</w:t>
            </w:r>
            <w:r>
              <w:rPr>
                <w:rFonts w:hint="eastAsia"/>
              </w:rPr>
              <w:t>2</w:t>
            </w:r>
            <w:r>
              <w:rPr>
                <w:rFonts w:hint="eastAsia"/>
              </w:rPr>
              <w:t>日停牌</w:t>
            </w:r>
            <w:r>
              <w:rPr>
                <w:rFonts w:hint="eastAsia"/>
              </w:rPr>
              <w:t xml:space="preserve"> </w:t>
            </w:r>
          </w:p>
          <w:p w:rsidR="00FD16A0" w:rsidRDefault="003C2AC6">
            <w:pPr>
              <w:widowControl w:val="0"/>
              <w:spacing w:line="0" w:lineRule="atLeast"/>
              <w:ind w:firstLineChars="0" w:firstLine="0"/>
            </w:pPr>
            <w:r>
              <w:rPr>
                <w:rFonts w:hint="eastAsia"/>
              </w:rPr>
              <w:t>6</w:t>
            </w:r>
            <w:r>
              <w:rPr>
                <w:rFonts w:hint="eastAsia"/>
              </w:rPr>
              <w:t>月</w:t>
            </w:r>
            <w:r>
              <w:rPr>
                <w:rFonts w:hint="eastAsia"/>
              </w:rPr>
              <w:t>26</w:t>
            </w:r>
            <w:r>
              <w:rPr>
                <w:rFonts w:hint="eastAsia"/>
              </w:rPr>
              <w:t>日、</w:t>
            </w:r>
            <w:r>
              <w:rPr>
                <w:rFonts w:hint="eastAsia"/>
              </w:rPr>
              <w:t>7</w:t>
            </w:r>
            <w:r>
              <w:rPr>
                <w:rFonts w:hint="eastAsia"/>
              </w:rPr>
              <w:t>月</w:t>
            </w:r>
            <w:r>
              <w:rPr>
                <w:rFonts w:hint="eastAsia"/>
              </w:rPr>
              <w:t>4</w:t>
            </w:r>
            <w:r>
              <w:rPr>
                <w:rFonts w:hint="eastAsia"/>
              </w:rPr>
              <w:t>日恢复转让</w:t>
            </w:r>
            <w:r>
              <w:rPr>
                <w:rFonts w:hint="eastAsia"/>
              </w:rPr>
              <w:t xml:space="preserve"> </w:t>
            </w:r>
          </w:p>
          <w:p w:rsidR="00FD16A0" w:rsidRDefault="003C2AC6">
            <w:pPr>
              <w:widowControl w:val="0"/>
              <w:spacing w:line="0" w:lineRule="atLeast"/>
              <w:ind w:firstLineChars="0" w:firstLine="0"/>
            </w:pPr>
            <w:r>
              <w:t>转股期：</w:t>
            </w:r>
            <w:r>
              <w:rPr>
                <w:rFonts w:hint="eastAsia"/>
              </w:rPr>
              <w:t>6</w:t>
            </w:r>
            <w:r>
              <w:rPr>
                <w:rFonts w:hint="eastAsia"/>
              </w:rPr>
              <w:t>月</w:t>
            </w:r>
            <w:r>
              <w:rPr>
                <w:rFonts w:hint="eastAsia"/>
              </w:rPr>
              <w:t>23</w:t>
            </w:r>
            <w:r>
              <w:rPr>
                <w:rFonts w:hint="eastAsia"/>
              </w:rPr>
              <w:t>日至</w:t>
            </w:r>
            <w:r>
              <w:rPr>
                <w:rFonts w:hint="eastAsia"/>
              </w:rPr>
              <w:t>7</w:t>
            </w:r>
            <w:r>
              <w:rPr>
                <w:rFonts w:hint="eastAsia"/>
              </w:rPr>
              <w:t>月</w:t>
            </w:r>
            <w:r>
              <w:t>1</w:t>
            </w:r>
            <w:r>
              <w:rPr>
                <w:rFonts w:hint="eastAsia"/>
              </w:rPr>
              <w:t>0</w:t>
            </w:r>
            <w:r>
              <w:rPr>
                <w:rFonts w:hint="eastAsia"/>
              </w:rPr>
              <w:t>日</w:t>
            </w:r>
          </w:p>
          <w:p w:rsidR="00FD16A0" w:rsidRDefault="003C2AC6">
            <w:pPr>
              <w:widowControl w:val="0"/>
              <w:spacing w:line="0" w:lineRule="atLeast"/>
              <w:ind w:firstLineChars="0" w:firstLine="0"/>
            </w:pPr>
            <w:r>
              <w:t>回售期：</w:t>
            </w:r>
            <w:r>
              <w:rPr>
                <w:rFonts w:hint="eastAsia"/>
              </w:rPr>
              <w:t>6</w:t>
            </w:r>
            <w:r>
              <w:rPr>
                <w:rFonts w:hint="eastAsia"/>
              </w:rPr>
              <w:t>月</w:t>
            </w:r>
            <w:r>
              <w:rPr>
                <w:rFonts w:hint="eastAsia"/>
              </w:rPr>
              <w:t>23</w:t>
            </w:r>
            <w:r>
              <w:rPr>
                <w:rFonts w:hint="eastAsia"/>
              </w:rPr>
              <w:t>日至</w:t>
            </w:r>
            <w:r>
              <w:rPr>
                <w:rFonts w:hint="eastAsia"/>
              </w:rPr>
              <w:t>7</w:t>
            </w:r>
            <w:r>
              <w:rPr>
                <w:rFonts w:hint="eastAsia"/>
              </w:rPr>
              <w:t>月</w:t>
            </w:r>
            <w:r>
              <w:t>9</w:t>
            </w:r>
            <w:r>
              <w:rPr>
                <w:rFonts w:hint="eastAsia"/>
              </w:rPr>
              <w:t>日</w:t>
            </w:r>
          </w:p>
          <w:p w:rsidR="00FD16A0" w:rsidRDefault="003C2AC6">
            <w:pPr>
              <w:widowControl w:val="0"/>
              <w:spacing w:line="0" w:lineRule="atLeast"/>
              <w:ind w:firstLineChars="0" w:firstLine="0"/>
            </w:pPr>
            <w:r>
              <w:rPr>
                <w:rFonts w:hint="eastAsia"/>
              </w:rPr>
              <w:t>回售注销日：</w:t>
            </w:r>
            <w:r>
              <w:rPr>
                <w:rFonts w:hint="eastAsia"/>
              </w:rPr>
              <w:t>7</w:t>
            </w:r>
            <w:r>
              <w:rPr>
                <w:rFonts w:hint="eastAsia"/>
              </w:rPr>
              <w:t>月</w:t>
            </w:r>
            <w:r>
              <w:rPr>
                <w:rFonts w:hint="eastAsia"/>
              </w:rPr>
              <w:t>11</w:t>
            </w:r>
            <w:r>
              <w:rPr>
                <w:rFonts w:hint="eastAsia"/>
              </w:rPr>
              <w:t>日</w:t>
            </w:r>
          </w:p>
          <w:p w:rsidR="00FD16A0" w:rsidRDefault="003C2AC6">
            <w:pPr>
              <w:ind w:firstLineChars="0" w:firstLine="0"/>
            </w:pPr>
            <w:r>
              <w:rPr>
                <w:rFonts w:hint="eastAsia"/>
              </w:rPr>
              <w:t>6</w:t>
            </w:r>
            <w:r>
              <w:rPr>
                <w:rFonts w:hint="eastAsia"/>
              </w:rPr>
              <w:t>月</w:t>
            </w:r>
            <w:r>
              <w:rPr>
                <w:rFonts w:hint="eastAsia"/>
              </w:rPr>
              <w:t>25</w:t>
            </w:r>
            <w:r>
              <w:rPr>
                <w:rFonts w:hint="eastAsia"/>
              </w:rPr>
              <w:t>日暂停转股、暂停回售</w:t>
            </w:r>
          </w:p>
          <w:p w:rsidR="00FD16A0" w:rsidRDefault="003C2AC6">
            <w:pPr>
              <w:ind w:firstLineChars="0" w:firstLine="0"/>
            </w:pPr>
            <w:r>
              <w:rPr>
                <w:rFonts w:hint="eastAsia"/>
              </w:rPr>
              <w:t>6</w:t>
            </w:r>
            <w:r>
              <w:rPr>
                <w:rFonts w:hint="eastAsia"/>
              </w:rPr>
              <w:t>月</w:t>
            </w:r>
            <w:r>
              <w:rPr>
                <w:rFonts w:hint="eastAsia"/>
              </w:rPr>
              <w:t>30</w:t>
            </w:r>
            <w:r>
              <w:rPr>
                <w:rFonts w:hint="eastAsia"/>
              </w:rPr>
              <w:t>日恢复转股、恢复回售</w:t>
            </w:r>
          </w:p>
          <w:p w:rsidR="00FD16A0" w:rsidRDefault="003C2AC6">
            <w:pPr>
              <w:widowControl w:val="0"/>
              <w:spacing w:line="0" w:lineRule="atLeast"/>
              <w:ind w:firstLineChars="0" w:firstLine="0"/>
              <w:jc w:val="both"/>
            </w:pPr>
            <w:r>
              <w:rPr>
                <w:rFonts w:hint="eastAsia"/>
              </w:rPr>
              <w:t>6</w:t>
            </w:r>
            <w:r>
              <w:rPr>
                <w:rFonts w:hint="eastAsia"/>
              </w:rPr>
              <w:t>月</w:t>
            </w:r>
            <w:r>
              <w:rPr>
                <w:rFonts w:hint="eastAsia"/>
              </w:rPr>
              <w:t>30</w:t>
            </w:r>
            <w:r>
              <w:rPr>
                <w:rFonts w:hint="eastAsia"/>
              </w:rPr>
              <w:t>日前转股价格：</w:t>
            </w:r>
            <w:r>
              <w:rPr>
                <w:rFonts w:hint="eastAsia"/>
              </w:rPr>
              <w:t>5</w:t>
            </w:r>
            <w:r>
              <w:rPr>
                <w:rFonts w:hint="eastAsia"/>
              </w:rPr>
              <w:t>元</w:t>
            </w:r>
            <w:r>
              <w:rPr>
                <w:rFonts w:hint="eastAsia"/>
              </w:rPr>
              <w:t>/</w:t>
            </w:r>
            <w:r>
              <w:rPr>
                <w:rFonts w:hint="eastAsia"/>
              </w:rPr>
              <w:t>股</w:t>
            </w:r>
          </w:p>
          <w:p w:rsidR="00FD16A0" w:rsidRDefault="003C2AC6">
            <w:pPr>
              <w:widowControl w:val="0"/>
              <w:spacing w:line="0" w:lineRule="atLeast"/>
              <w:ind w:firstLineChars="0" w:firstLine="0"/>
              <w:jc w:val="both"/>
            </w:pPr>
            <w:r>
              <w:rPr>
                <w:rFonts w:hint="eastAsia"/>
              </w:rPr>
              <w:t>6</w:t>
            </w:r>
            <w:r>
              <w:rPr>
                <w:rFonts w:hint="eastAsia"/>
              </w:rPr>
              <w:t>月</w:t>
            </w:r>
            <w:r>
              <w:rPr>
                <w:rFonts w:hint="eastAsia"/>
              </w:rPr>
              <w:t>30</w:t>
            </w:r>
            <w:r>
              <w:rPr>
                <w:rFonts w:hint="eastAsia"/>
              </w:rPr>
              <w:t>日后转股价格：</w:t>
            </w:r>
            <w:r>
              <w:rPr>
                <w:rFonts w:hint="eastAsia"/>
              </w:rPr>
              <w:t>8</w:t>
            </w:r>
            <w:r>
              <w:rPr>
                <w:rFonts w:hint="eastAsia"/>
              </w:rPr>
              <w:t>元</w:t>
            </w:r>
            <w:r>
              <w:rPr>
                <w:rFonts w:hint="eastAsia"/>
              </w:rPr>
              <w:t>/</w:t>
            </w:r>
            <w:r>
              <w:rPr>
                <w:rFonts w:hint="eastAsia"/>
              </w:rPr>
              <w:t>股</w:t>
            </w:r>
          </w:p>
          <w:p w:rsidR="00FD16A0" w:rsidRDefault="003C2AC6">
            <w:pPr>
              <w:ind w:firstLineChars="0" w:firstLine="0"/>
            </w:pPr>
            <w:r>
              <w:rPr>
                <w:rFonts w:hint="eastAsia"/>
              </w:rPr>
              <w:t>回售价格：</w:t>
            </w:r>
            <w:r>
              <w:rPr>
                <w:rFonts w:hint="eastAsia"/>
              </w:rPr>
              <w:t>102</w:t>
            </w:r>
            <w:r>
              <w:rPr>
                <w:rFonts w:hint="eastAsia"/>
              </w:rPr>
              <w:t>元</w:t>
            </w:r>
            <w:r>
              <w:rPr>
                <w:rFonts w:hint="eastAsia"/>
              </w:rPr>
              <w:t>/</w:t>
            </w:r>
            <w:r>
              <w:rPr>
                <w:rFonts w:hint="eastAsia"/>
              </w:rPr>
              <w:t>张</w:t>
            </w:r>
          </w:p>
        </w:tc>
      </w:tr>
      <w:tr w:rsidR="00FD16A0">
        <w:trPr>
          <w:trHeight w:val="859"/>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810101</w:t>
            </w:r>
          </w:p>
          <w:p w:rsidR="00FD16A0" w:rsidRDefault="003C2AC6">
            <w:pPr>
              <w:widowControl w:val="0"/>
              <w:ind w:firstLineChars="0" w:firstLine="0"/>
              <w:rPr>
                <w:rFonts w:cs="Times New Roman"/>
              </w:rPr>
            </w:pPr>
            <w:r>
              <w:rPr>
                <w:rFonts w:cs="Times New Roman"/>
              </w:rPr>
              <w:t>基础</w:t>
            </w:r>
            <w:r>
              <w:rPr>
                <w:rFonts w:cs="Times New Roman" w:hint="eastAsia"/>
              </w:rPr>
              <w:t>证</w:t>
            </w:r>
            <w:r>
              <w:rPr>
                <w:rFonts w:cs="Times New Roman"/>
              </w:rPr>
              <w:t>券：</w:t>
            </w:r>
            <w:r>
              <w:rPr>
                <w:rFonts w:hint="eastAsia"/>
              </w:rPr>
              <w:t>920232</w:t>
            </w:r>
          </w:p>
        </w:tc>
        <w:tc>
          <w:tcPr>
            <w:tcW w:w="2806" w:type="dxa"/>
            <w:vAlign w:val="center"/>
          </w:tcPr>
          <w:p w:rsidR="00FD16A0" w:rsidRDefault="003C2AC6">
            <w:pPr>
              <w:widowControl w:val="0"/>
              <w:spacing w:line="0" w:lineRule="atLeast"/>
              <w:ind w:firstLineChars="0" w:firstLine="0"/>
              <w:jc w:val="both"/>
            </w:pPr>
            <w:r>
              <w:rPr>
                <w:rFonts w:hint="eastAsia"/>
              </w:rPr>
              <w:t>6</w:t>
            </w:r>
            <w:r>
              <w:rPr>
                <w:rFonts w:hint="eastAsia"/>
              </w:rPr>
              <w:t>月</w:t>
            </w:r>
            <w:r>
              <w:rPr>
                <w:rFonts w:hint="eastAsia"/>
              </w:rPr>
              <w:t>20</w:t>
            </w:r>
            <w:r>
              <w:rPr>
                <w:rFonts w:hint="eastAsia"/>
              </w:rPr>
              <w:t>日挂牌</w:t>
            </w:r>
          </w:p>
          <w:p w:rsidR="00FD16A0" w:rsidRDefault="003C2AC6">
            <w:pPr>
              <w:widowControl w:val="0"/>
              <w:spacing w:line="0" w:lineRule="atLeast"/>
              <w:ind w:firstLineChars="0" w:firstLine="0"/>
            </w:pPr>
            <w:r>
              <w:t>回售期：</w:t>
            </w:r>
            <w:r>
              <w:rPr>
                <w:rFonts w:hint="eastAsia"/>
              </w:rPr>
              <w:t>6</w:t>
            </w:r>
            <w:r>
              <w:rPr>
                <w:rFonts w:hint="eastAsia"/>
              </w:rPr>
              <w:t>月</w:t>
            </w:r>
            <w:r>
              <w:rPr>
                <w:rFonts w:hint="eastAsia"/>
              </w:rPr>
              <w:t>25</w:t>
            </w:r>
            <w:r>
              <w:rPr>
                <w:rFonts w:hint="eastAsia"/>
              </w:rPr>
              <w:t>日至</w:t>
            </w:r>
            <w:r>
              <w:rPr>
                <w:rFonts w:hint="eastAsia"/>
              </w:rPr>
              <w:t>7</w:t>
            </w:r>
            <w:r>
              <w:rPr>
                <w:rFonts w:hint="eastAsia"/>
              </w:rPr>
              <w:t>月</w:t>
            </w:r>
            <w:r>
              <w:rPr>
                <w:rFonts w:hint="eastAsia"/>
              </w:rPr>
              <w:t>18</w:t>
            </w:r>
            <w:r>
              <w:rPr>
                <w:rFonts w:hint="eastAsia"/>
              </w:rPr>
              <w:t>日</w:t>
            </w:r>
          </w:p>
          <w:p w:rsidR="00FD16A0" w:rsidRDefault="003C2AC6">
            <w:pPr>
              <w:widowControl w:val="0"/>
              <w:spacing w:line="0" w:lineRule="atLeast"/>
              <w:ind w:firstLineChars="0" w:firstLine="0"/>
            </w:pPr>
            <w:r>
              <w:rPr>
                <w:rFonts w:hint="eastAsia"/>
              </w:rPr>
              <w:t>回售注销日：</w:t>
            </w:r>
            <w:r>
              <w:rPr>
                <w:rFonts w:hint="eastAsia"/>
              </w:rPr>
              <w:t>7</w:t>
            </w:r>
            <w:r>
              <w:rPr>
                <w:rFonts w:hint="eastAsia"/>
              </w:rPr>
              <w:t>月</w:t>
            </w:r>
            <w:r>
              <w:rPr>
                <w:rFonts w:hint="eastAsia"/>
              </w:rPr>
              <w:t>2</w:t>
            </w:r>
            <w:r>
              <w:t>2</w:t>
            </w:r>
            <w:r>
              <w:rPr>
                <w:rFonts w:hint="eastAsia"/>
              </w:rPr>
              <w:t>日</w:t>
            </w:r>
          </w:p>
          <w:p w:rsidR="00FD16A0" w:rsidRDefault="003C2AC6">
            <w:pPr>
              <w:ind w:firstLineChars="0" w:firstLine="0"/>
            </w:pPr>
            <w:r>
              <w:rPr>
                <w:rFonts w:hint="eastAsia"/>
              </w:rPr>
              <w:t>回售价格：</w:t>
            </w:r>
            <w:r>
              <w:rPr>
                <w:rFonts w:hint="eastAsia"/>
              </w:rPr>
              <w:t>102</w:t>
            </w:r>
            <w:r>
              <w:rPr>
                <w:rFonts w:hint="eastAsia"/>
              </w:rPr>
              <w:t>元</w:t>
            </w:r>
            <w:r>
              <w:rPr>
                <w:rFonts w:hint="eastAsia"/>
              </w:rPr>
              <w:t>/</w:t>
            </w:r>
            <w:r>
              <w:rPr>
                <w:rFonts w:hint="eastAsia"/>
              </w:rPr>
              <w:t>张</w:t>
            </w:r>
          </w:p>
        </w:tc>
      </w:tr>
      <w:tr w:rsidR="00FD16A0">
        <w:trPr>
          <w:trHeight w:val="859"/>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810102</w:t>
            </w:r>
          </w:p>
          <w:p w:rsidR="00FD16A0" w:rsidRDefault="003C2AC6">
            <w:pPr>
              <w:widowControl w:val="0"/>
              <w:ind w:firstLineChars="0" w:firstLine="0"/>
              <w:rPr>
                <w:rFonts w:cs="Times New Roman"/>
              </w:rPr>
            </w:pPr>
            <w:r>
              <w:rPr>
                <w:rFonts w:cs="Times New Roman"/>
              </w:rPr>
              <w:t>基础</w:t>
            </w:r>
            <w:r>
              <w:rPr>
                <w:rFonts w:cs="Times New Roman" w:hint="eastAsia"/>
              </w:rPr>
              <w:t>证</w:t>
            </w:r>
            <w:r>
              <w:rPr>
                <w:rFonts w:cs="Times New Roman"/>
              </w:rPr>
              <w:t>券：</w:t>
            </w:r>
            <w:r>
              <w:rPr>
                <w:rFonts w:hint="eastAsia"/>
              </w:rPr>
              <w:t>430889</w:t>
            </w:r>
          </w:p>
        </w:tc>
        <w:tc>
          <w:tcPr>
            <w:tcW w:w="2806" w:type="dxa"/>
            <w:vAlign w:val="center"/>
          </w:tcPr>
          <w:p w:rsidR="00FD16A0" w:rsidRDefault="003C2AC6">
            <w:pPr>
              <w:widowControl w:val="0"/>
              <w:spacing w:line="0" w:lineRule="atLeast"/>
              <w:ind w:firstLineChars="0" w:firstLine="0"/>
            </w:pPr>
            <w:r>
              <w:rPr>
                <w:rFonts w:hint="eastAsia"/>
              </w:rPr>
              <w:t>6</w:t>
            </w:r>
            <w:r>
              <w:rPr>
                <w:rFonts w:hint="eastAsia"/>
              </w:rPr>
              <w:t>月</w:t>
            </w:r>
            <w:r>
              <w:rPr>
                <w:rFonts w:hint="eastAsia"/>
              </w:rPr>
              <w:t>17</w:t>
            </w:r>
            <w:r>
              <w:rPr>
                <w:rFonts w:hint="eastAsia"/>
              </w:rPr>
              <w:t>日挂牌</w:t>
            </w:r>
            <w:r>
              <w:rPr>
                <w:rFonts w:hint="eastAsia"/>
              </w:rPr>
              <w:t xml:space="preserve"> </w:t>
            </w:r>
          </w:p>
          <w:p w:rsidR="00FD16A0" w:rsidRDefault="003C2AC6">
            <w:pPr>
              <w:widowControl w:val="0"/>
              <w:spacing w:line="0" w:lineRule="atLeast"/>
              <w:ind w:firstLineChars="0" w:firstLine="0"/>
            </w:pPr>
            <w:r>
              <w:rPr>
                <w:rFonts w:hint="eastAsia"/>
              </w:rPr>
              <w:t>7</w:t>
            </w:r>
            <w:r>
              <w:rPr>
                <w:rFonts w:hint="eastAsia"/>
              </w:rPr>
              <w:t>月</w:t>
            </w:r>
            <w:r>
              <w:rPr>
                <w:rFonts w:hint="eastAsia"/>
              </w:rPr>
              <w:t>2</w:t>
            </w:r>
            <w:r>
              <w:rPr>
                <w:rFonts w:hint="eastAsia"/>
              </w:rPr>
              <w:t>日、</w:t>
            </w:r>
            <w:r>
              <w:rPr>
                <w:rFonts w:hint="eastAsia"/>
              </w:rPr>
              <w:t>7</w:t>
            </w:r>
            <w:r>
              <w:rPr>
                <w:rFonts w:hint="eastAsia"/>
              </w:rPr>
              <w:t>月</w:t>
            </w:r>
            <w:r>
              <w:rPr>
                <w:rFonts w:hint="eastAsia"/>
              </w:rPr>
              <w:t>23</w:t>
            </w:r>
            <w:r>
              <w:rPr>
                <w:rFonts w:hint="eastAsia"/>
              </w:rPr>
              <w:t>日停牌</w:t>
            </w:r>
            <w:r>
              <w:rPr>
                <w:rFonts w:hint="eastAsia"/>
              </w:rPr>
              <w:t xml:space="preserve"> </w:t>
            </w:r>
          </w:p>
          <w:p w:rsidR="00FD16A0" w:rsidRDefault="003C2AC6">
            <w:pPr>
              <w:widowControl w:val="0"/>
              <w:spacing w:line="0" w:lineRule="atLeast"/>
              <w:ind w:firstLineChars="0" w:firstLine="0"/>
            </w:pPr>
            <w:r>
              <w:rPr>
                <w:rFonts w:hint="eastAsia"/>
              </w:rPr>
              <w:t>7</w:t>
            </w:r>
            <w:r>
              <w:rPr>
                <w:rFonts w:hint="eastAsia"/>
              </w:rPr>
              <w:t>月</w:t>
            </w:r>
            <w:r>
              <w:rPr>
                <w:rFonts w:hint="eastAsia"/>
              </w:rPr>
              <w:t>4</w:t>
            </w:r>
            <w:r>
              <w:rPr>
                <w:rFonts w:hint="eastAsia"/>
              </w:rPr>
              <w:t>日、</w:t>
            </w:r>
            <w:r>
              <w:rPr>
                <w:rFonts w:hint="eastAsia"/>
              </w:rPr>
              <w:t>7</w:t>
            </w:r>
            <w:r>
              <w:rPr>
                <w:rFonts w:hint="eastAsia"/>
              </w:rPr>
              <w:t>月</w:t>
            </w:r>
            <w:r>
              <w:rPr>
                <w:rFonts w:hint="eastAsia"/>
              </w:rPr>
              <w:t>25</w:t>
            </w:r>
            <w:r>
              <w:rPr>
                <w:rFonts w:hint="eastAsia"/>
              </w:rPr>
              <w:t>日恢复转让</w:t>
            </w:r>
            <w:r>
              <w:rPr>
                <w:rFonts w:hint="eastAsia"/>
              </w:rPr>
              <w:t xml:space="preserve"> </w:t>
            </w:r>
          </w:p>
          <w:p w:rsidR="00FD16A0" w:rsidRDefault="003C2AC6">
            <w:pPr>
              <w:widowControl w:val="0"/>
              <w:spacing w:line="0" w:lineRule="atLeast"/>
              <w:ind w:firstLineChars="0" w:firstLine="0"/>
            </w:pPr>
            <w:r>
              <w:t>回售期：</w:t>
            </w:r>
            <w:r>
              <w:rPr>
                <w:rFonts w:hint="eastAsia"/>
              </w:rPr>
              <w:t>6</w:t>
            </w:r>
            <w:r>
              <w:rPr>
                <w:rFonts w:hint="eastAsia"/>
              </w:rPr>
              <w:t>月</w:t>
            </w:r>
            <w:r>
              <w:rPr>
                <w:rFonts w:hint="eastAsia"/>
              </w:rPr>
              <w:t>25</w:t>
            </w:r>
            <w:r>
              <w:rPr>
                <w:rFonts w:hint="eastAsia"/>
              </w:rPr>
              <w:t>日至</w:t>
            </w:r>
            <w:r>
              <w:rPr>
                <w:rFonts w:hint="eastAsia"/>
              </w:rPr>
              <w:t>7</w:t>
            </w:r>
            <w:r>
              <w:rPr>
                <w:rFonts w:hint="eastAsia"/>
              </w:rPr>
              <w:t>月</w:t>
            </w:r>
            <w:r>
              <w:rPr>
                <w:rFonts w:hint="eastAsia"/>
              </w:rPr>
              <w:t>2</w:t>
            </w:r>
            <w:r>
              <w:t>2</w:t>
            </w:r>
            <w:r>
              <w:rPr>
                <w:rFonts w:hint="eastAsia"/>
              </w:rPr>
              <w:t>日</w:t>
            </w:r>
          </w:p>
          <w:p w:rsidR="00FD16A0" w:rsidRDefault="003C2AC6">
            <w:pPr>
              <w:widowControl w:val="0"/>
              <w:spacing w:line="0" w:lineRule="atLeast"/>
              <w:ind w:firstLineChars="0" w:firstLine="0"/>
            </w:pPr>
            <w:r>
              <w:rPr>
                <w:rFonts w:hint="eastAsia"/>
              </w:rPr>
              <w:t>回售注销日：</w:t>
            </w:r>
            <w:r>
              <w:rPr>
                <w:rFonts w:hint="eastAsia"/>
              </w:rPr>
              <w:t>7</w:t>
            </w:r>
            <w:r>
              <w:rPr>
                <w:rFonts w:hint="eastAsia"/>
              </w:rPr>
              <w:t>月</w:t>
            </w:r>
            <w:r>
              <w:rPr>
                <w:rFonts w:hint="eastAsia"/>
              </w:rPr>
              <w:t>2</w:t>
            </w:r>
            <w:r>
              <w:t>4</w:t>
            </w:r>
            <w:r>
              <w:rPr>
                <w:rFonts w:hint="eastAsia"/>
              </w:rPr>
              <w:t>日</w:t>
            </w:r>
          </w:p>
          <w:p w:rsidR="00FD16A0" w:rsidRDefault="003C2AC6">
            <w:pPr>
              <w:ind w:firstLineChars="0" w:firstLine="0"/>
            </w:pPr>
            <w:r>
              <w:rPr>
                <w:rFonts w:hint="eastAsia"/>
              </w:rPr>
              <w:t>回售价格：</w:t>
            </w:r>
            <w:r>
              <w:rPr>
                <w:rFonts w:hint="eastAsia"/>
              </w:rPr>
              <w:t>102</w:t>
            </w:r>
            <w:r>
              <w:rPr>
                <w:rFonts w:hint="eastAsia"/>
              </w:rPr>
              <w:t>元</w:t>
            </w:r>
            <w:r>
              <w:rPr>
                <w:rFonts w:hint="eastAsia"/>
              </w:rPr>
              <w:t>/</w:t>
            </w:r>
            <w:r>
              <w:rPr>
                <w:rFonts w:hint="eastAsia"/>
              </w:rPr>
              <w:t>张</w:t>
            </w:r>
          </w:p>
        </w:tc>
      </w:tr>
      <w:tr w:rsidR="00FD16A0">
        <w:trPr>
          <w:trHeight w:val="859"/>
          <w:jc w:val="center"/>
        </w:trPr>
        <w:tc>
          <w:tcPr>
            <w:tcW w:w="1415" w:type="dxa"/>
            <w:vMerge w:val="restart"/>
            <w:shd w:val="clear" w:color="auto" w:fill="auto"/>
            <w:vAlign w:val="center"/>
          </w:tcPr>
          <w:p w:rsidR="00FD16A0" w:rsidRDefault="003C2AC6">
            <w:pPr>
              <w:widowControl w:val="0"/>
              <w:ind w:firstLineChars="0" w:firstLine="0"/>
              <w:rPr>
                <w:rFonts w:ascii="仿宋" w:hAnsi="仿宋" w:cs="Times New Roman"/>
                <w:szCs w:val="24"/>
              </w:rPr>
            </w:pPr>
            <w:r>
              <w:rPr>
                <w:rFonts w:ascii="仿宋" w:hAnsi="仿宋" w:cs="Times New Roman" w:hint="eastAsia"/>
                <w:szCs w:val="24"/>
              </w:rPr>
              <w:t>非切换代码股票业务场景</w:t>
            </w:r>
          </w:p>
        </w:tc>
        <w:tc>
          <w:tcPr>
            <w:tcW w:w="2197" w:type="dxa"/>
            <w:vMerge w:val="restart"/>
            <w:shd w:val="clear" w:color="auto" w:fill="auto"/>
            <w:vAlign w:val="center"/>
          </w:tcPr>
          <w:p w:rsidR="00FD16A0" w:rsidRDefault="003C2AC6">
            <w:pPr>
              <w:widowControl w:val="0"/>
              <w:ind w:firstLineChars="0" w:firstLine="0"/>
            </w:pPr>
            <w:r>
              <w:rPr>
                <w:rFonts w:hint="eastAsia"/>
              </w:rPr>
              <w:t>放开涨跌幅</w:t>
            </w: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430081</w:t>
            </w:r>
          </w:p>
        </w:tc>
        <w:tc>
          <w:tcPr>
            <w:tcW w:w="2806" w:type="dxa"/>
            <w:vAlign w:val="center"/>
          </w:tcPr>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6</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20</w:t>
            </w:r>
            <w:r>
              <w:rPr>
                <w:rFonts w:ascii="Times New Roman" w:eastAsia="仿宋" w:hAnsi="Times New Roman" w:cs="黑体" w:hint="eastAsia"/>
                <w:color w:val="auto"/>
                <w:sz w:val="24"/>
                <w:szCs w:val="22"/>
              </w:rPr>
              <w:t>日</w:t>
            </w:r>
          </w:p>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16</w:t>
            </w:r>
            <w:r>
              <w:rPr>
                <w:rFonts w:ascii="Times New Roman" w:eastAsia="仿宋" w:hAnsi="Times New Roman" w:cs="黑体" w:hint="eastAsia"/>
                <w:color w:val="auto"/>
                <w:sz w:val="24"/>
                <w:szCs w:val="22"/>
              </w:rPr>
              <w:t>日</w:t>
            </w:r>
          </w:p>
        </w:tc>
      </w:tr>
      <w:tr w:rsidR="00FD16A0">
        <w:trPr>
          <w:trHeight w:val="859"/>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430082</w:t>
            </w:r>
          </w:p>
        </w:tc>
        <w:tc>
          <w:tcPr>
            <w:tcW w:w="2806" w:type="dxa"/>
            <w:vAlign w:val="center"/>
          </w:tcPr>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2</w:t>
            </w:r>
            <w:r>
              <w:rPr>
                <w:rFonts w:ascii="Times New Roman" w:eastAsia="仿宋" w:hAnsi="Times New Roman" w:cs="黑体" w:hint="eastAsia"/>
                <w:color w:val="auto"/>
                <w:sz w:val="24"/>
                <w:szCs w:val="22"/>
              </w:rPr>
              <w:t>日</w:t>
            </w:r>
            <w:r>
              <w:rPr>
                <w:rFonts w:ascii="Times New Roman" w:eastAsia="仿宋" w:hAnsi="Times New Roman" w:cs="黑体" w:hint="eastAsia"/>
                <w:color w:val="auto"/>
                <w:sz w:val="24"/>
                <w:szCs w:val="22"/>
              </w:rPr>
              <w:b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18</w:t>
            </w:r>
            <w:r>
              <w:rPr>
                <w:rFonts w:ascii="Times New Roman" w:eastAsia="仿宋" w:hAnsi="Times New Roman" w:cs="黑体" w:hint="eastAsia"/>
                <w:color w:val="auto"/>
                <w:sz w:val="24"/>
                <w:szCs w:val="22"/>
              </w:rPr>
              <w:t>日</w:t>
            </w:r>
          </w:p>
        </w:tc>
      </w:tr>
      <w:tr w:rsidR="00FD16A0">
        <w:trPr>
          <w:trHeight w:val="859"/>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400101</w:t>
            </w:r>
          </w:p>
        </w:tc>
        <w:tc>
          <w:tcPr>
            <w:tcW w:w="2806" w:type="dxa"/>
            <w:vAlign w:val="center"/>
          </w:tcPr>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6</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20</w:t>
            </w:r>
            <w:r>
              <w:rPr>
                <w:rFonts w:ascii="Times New Roman" w:eastAsia="仿宋" w:hAnsi="Times New Roman" w:cs="黑体" w:hint="eastAsia"/>
                <w:color w:val="auto"/>
                <w:sz w:val="24"/>
                <w:szCs w:val="22"/>
              </w:rPr>
              <w:t>日</w:t>
            </w:r>
          </w:p>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16</w:t>
            </w:r>
            <w:r>
              <w:rPr>
                <w:rFonts w:ascii="Times New Roman" w:eastAsia="仿宋" w:hAnsi="Times New Roman" w:cs="黑体" w:hint="eastAsia"/>
                <w:color w:val="auto"/>
                <w:sz w:val="24"/>
                <w:szCs w:val="22"/>
              </w:rPr>
              <w:t>日</w:t>
            </w:r>
          </w:p>
        </w:tc>
      </w:tr>
      <w:tr w:rsidR="00FD16A0">
        <w:trPr>
          <w:trHeight w:val="859"/>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420990</w:t>
            </w:r>
          </w:p>
        </w:tc>
        <w:tc>
          <w:tcPr>
            <w:tcW w:w="2806" w:type="dxa"/>
            <w:vAlign w:val="center"/>
          </w:tcPr>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2</w:t>
            </w:r>
            <w:r>
              <w:rPr>
                <w:rFonts w:ascii="Times New Roman" w:eastAsia="仿宋" w:hAnsi="Times New Roman" w:cs="黑体" w:hint="eastAsia"/>
                <w:color w:val="auto"/>
                <w:sz w:val="24"/>
                <w:szCs w:val="22"/>
              </w:rPr>
              <w:t>日</w:t>
            </w:r>
            <w:r>
              <w:rPr>
                <w:rFonts w:ascii="Times New Roman" w:eastAsia="仿宋" w:hAnsi="Times New Roman" w:cs="黑体" w:hint="eastAsia"/>
                <w:color w:val="auto"/>
                <w:sz w:val="24"/>
                <w:szCs w:val="22"/>
              </w:rPr>
              <w:b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18</w:t>
            </w:r>
            <w:r>
              <w:rPr>
                <w:rFonts w:ascii="Times New Roman" w:eastAsia="仿宋" w:hAnsi="Times New Roman" w:cs="黑体" w:hint="eastAsia"/>
                <w:color w:val="auto"/>
                <w:sz w:val="24"/>
                <w:szCs w:val="22"/>
              </w:rPr>
              <w:t>日</w:t>
            </w:r>
          </w:p>
        </w:tc>
      </w:tr>
      <w:tr w:rsidR="00FD16A0">
        <w:trPr>
          <w:trHeight w:val="859"/>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920197</w:t>
            </w:r>
          </w:p>
        </w:tc>
        <w:tc>
          <w:tcPr>
            <w:tcW w:w="2806" w:type="dxa"/>
            <w:vAlign w:val="center"/>
          </w:tcPr>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6</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27</w:t>
            </w:r>
            <w:r>
              <w:rPr>
                <w:rFonts w:ascii="Times New Roman" w:eastAsia="仿宋" w:hAnsi="Times New Roman" w:cs="黑体" w:hint="eastAsia"/>
                <w:color w:val="auto"/>
                <w:sz w:val="24"/>
                <w:szCs w:val="22"/>
              </w:rPr>
              <w:t>日</w:t>
            </w:r>
          </w:p>
        </w:tc>
      </w:tr>
      <w:tr w:rsidR="00FD16A0">
        <w:trPr>
          <w:trHeight w:val="859"/>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920198</w:t>
            </w:r>
          </w:p>
        </w:tc>
        <w:tc>
          <w:tcPr>
            <w:tcW w:w="2806" w:type="dxa"/>
            <w:vAlign w:val="center"/>
          </w:tcPr>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color w:val="auto"/>
                <w:sz w:val="24"/>
                <w:szCs w:val="22"/>
              </w:rPr>
              <w:t>21</w:t>
            </w:r>
            <w:r>
              <w:rPr>
                <w:rFonts w:ascii="Times New Roman" w:eastAsia="仿宋" w:hAnsi="Times New Roman" w:cs="黑体" w:hint="eastAsia"/>
                <w:color w:val="auto"/>
                <w:sz w:val="24"/>
                <w:szCs w:val="22"/>
              </w:rPr>
              <w:t>日</w:t>
            </w:r>
          </w:p>
        </w:tc>
      </w:tr>
      <w:tr w:rsidR="00FD16A0">
        <w:trPr>
          <w:trHeight w:val="859"/>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hint="eastAsia"/>
              </w:rPr>
              <w:t>920199</w:t>
            </w:r>
          </w:p>
        </w:tc>
        <w:tc>
          <w:tcPr>
            <w:tcW w:w="2806" w:type="dxa"/>
            <w:vAlign w:val="center"/>
          </w:tcPr>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16</w:t>
            </w:r>
            <w:r>
              <w:rPr>
                <w:rFonts w:ascii="Times New Roman" w:eastAsia="仿宋" w:hAnsi="Times New Roman" w:cs="黑体" w:hint="eastAsia"/>
                <w:color w:val="auto"/>
                <w:sz w:val="24"/>
                <w:szCs w:val="22"/>
              </w:rPr>
              <w:t>日</w:t>
            </w:r>
          </w:p>
        </w:tc>
      </w:tr>
      <w:tr w:rsidR="00FD16A0">
        <w:trPr>
          <w:trHeight w:val="1690"/>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val="restart"/>
            <w:shd w:val="clear" w:color="auto" w:fill="auto"/>
            <w:vAlign w:val="center"/>
          </w:tcPr>
          <w:p w:rsidR="00FD16A0" w:rsidRDefault="003C2AC6">
            <w:pPr>
              <w:widowControl w:val="0"/>
              <w:ind w:firstLineChars="0" w:firstLine="0"/>
            </w:pPr>
            <w:r>
              <w:rPr>
                <w:rFonts w:hint="eastAsia"/>
              </w:rPr>
              <w:t>要约</w:t>
            </w: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rPr>
              <w:t>要约代码：</w:t>
            </w:r>
            <w:r>
              <w:rPr>
                <w:rFonts w:cs="Times New Roman"/>
              </w:rPr>
              <w:t>840</w:t>
            </w:r>
            <w:r>
              <w:rPr>
                <w:rFonts w:cs="Times New Roman" w:hint="eastAsia"/>
              </w:rPr>
              <w:t>056</w:t>
            </w:r>
          </w:p>
          <w:p w:rsidR="00FD16A0" w:rsidRDefault="003C2AC6">
            <w:pPr>
              <w:widowControl w:val="0"/>
              <w:ind w:firstLineChars="0" w:firstLine="0"/>
              <w:rPr>
                <w:rFonts w:cs="Times New Roman"/>
              </w:rPr>
            </w:pPr>
            <w:r>
              <w:rPr>
                <w:rFonts w:cs="Times New Roman"/>
              </w:rPr>
              <w:t>基础证券：</w:t>
            </w:r>
            <w:r>
              <w:rPr>
                <w:rFonts w:cs="Times New Roman" w:hint="eastAsia"/>
              </w:rPr>
              <w:t>430083</w:t>
            </w:r>
          </w:p>
        </w:tc>
        <w:tc>
          <w:tcPr>
            <w:tcW w:w="2806" w:type="dxa"/>
            <w:vAlign w:val="center"/>
          </w:tcPr>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6</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17</w:t>
            </w:r>
            <w:r>
              <w:rPr>
                <w:rFonts w:ascii="Times New Roman" w:eastAsia="仿宋" w:hAnsi="Times New Roman" w:cs="黑体" w:hint="eastAsia"/>
                <w:color w:val="auto"/>
                <w:sz w:val="24"/>
                <w:szCs w:val="22"/>
              </w:rPr>
              <w:t>日预受要约</w:t>
            </w:r>
          </w:p>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2</w:t>
            </w:r>
            <w:r>
              <w:rPr>
                <w:rFonts w:ascii="Times New Roman" w:eastAsia="仿宋" w:hAnsi="Times New Roman" w:cs="黑体" w:hint="eastAsia"/>
                <w:color w:val="auto"/>
                <w:sz w:val="24"/>
                <w:szCs w:val="22"/>
              </w:rPr>
              <w:t>日要约截止</w:t>
            </w:r>
          </w:p>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4</w:t>
            </w:r>
            <w:r>
              <w:rPr>
                <w:rFonts w:ascii="Times New Roman" w:eastAsia="仿宋" w:hAnsi="Times New Roman" w:cs="黑体" w:hint="eastAsia"/>
                <w:color w:val="auto"/>
                <w:sz w:val="24"/>
                <w:szCs w:val="22"/>
              </w:rPr>
              <w:t>日过户</w:t>
            </w:r>
          </w:p>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回购价格：</w:t>
            </w:r>
            <w:r>
              <w:rPr>
                <w:rFonts w:ascii="Times New Roman" w:eastAsia="仿宋" w:hAnsi="Times New Roman" w:cs="黑体" w:hint="eastAsia"/>
                <w:color w:val="auto"/>
                <w:sz w:val="24"/>
                <w:szCs w:val="22"/>
              </w:rPr>
              <w:t>6</w:t>
            </w:r>
            <w:r>
              <w:rPr>
                <w:rFonts w:ascii="Times New Roman" w:eastAsia="仿宋" w:hAnsi="Times New Roman" w:cs="黑体" w:hint="eastAsia"/>
                <w:color w:val="auto"/>
                <w:sz w:val="24"/>
                <w:szCs w:val="22"/>
              </w:rPr>
              <w:t>元</w:t>
            </w:r>
            <w:r>
              <w:rPr>
                <w:rFonts w:ascii="Times New Roman" w:eastAsia="仿宋" w:hAnsi="Times New Roman" w:cs="黑体" w:hint="eastAsia"/>
                <w:color w:val="auto"/>
                <w:sz w:val="24"/>
                <w:szCs w:val="22"/>
              </w:rPr>
              <w:t>/</w:t>
            </w:r>
            <w:r>
              <w:rPr>
                <w:rFonts w:ascii="Times New Roman" w:eastAsia="仿宋" w:hAnsi="Times New Roman" w:cs="黑体" w:hint="eastAsia"/>
                <w:color w:val="auto"/>
                <w:sz w:val="24"/>
                <w:szCs w:val="22"/>
              </w:rPr>
              <w:t>股</w:t>
            </w:r>
          </w:p>
          <w:p w:rsidR="00FD16A0" w:rsidRDefault="00FD16A0">
            <w:pPr>
              <w:ind w:firstLineChars="0" w:firstLine="0"/>
            </w:pPr>
          </w:p>
        </w:tc>
      </w:tr>
      <w:tr w:rsidR="00FD16A0">
        <w:trPr>
          <w:trHeight w:val="1690"/>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vMerge/>
            <w:shd w:val="clear" w:color="auto" w:fill="auto"/>
            <w:vAlign w:val="center"/>
          </w:tcPr>
          <w:p w:rsidR="00FD16A0" w:rsidRDefault="00FD16A0">
            <w:pPr>
              <w:widowControl w:val="0"/>
              <w:ind w:firstLineChars="0" w:firstLine="0"/>
            </w:pPr>
          </w:p>
        </w:tc>
        <w:tc>
          <w:tcPr>
            <w:tcW w:w="2337" w:type="dxa"/>
            <w:tcBorders>
              <w:bottom w:val="single" w:sz="4" w:space="0" w:color="auto"/>
              <w:tl2br w:val="nil"/>
            </w:tcBorders>
            <w:shd w:val="clear" w:color="auto" w:fill="auto"/>
            <w:vAlign w:val="center"/>
          </w:tcPr>
          <w:p w:rsidR="00FD16A0" w:rsidRDefault="003C2AC6">
            <w:pPr>
              <w:widowControl w:val="0"/>
              <w:ind w:firstLineChars="0" w:firstLine="0"/>
              <w:rPr>
                <w:rFonts w:cs="Times New Roman"/>
              </w:rPr>
            </w:pPr>
            <w:r>
              <w:rPr>
                <w:rFonts w:cs="Times New Roman"/>
              </w:rPr>
              <w:t>要约代码：</w:t>
            </w:r>
            <w:r>
              <w:rPr>
                <w:rFonts w:cs="Times New Roman"/>
              </w:rPr>
              <w:t>840</w:t>
            </w:r>
            <w:r>
              <w:rPr>
                <w:rFonts w:cs="Times New Roman" w:hint="eastAsia"/>
              </w:rPr>
              <w:t>057</w:t>
            </w:r>
          </w:p>
          <w:p w:rsidR="00FD16A0" w:rsidRDefault="003C2AC6">
            <w:pPr>
              <w:widowControl w:val="0"/>
              <w:ind w:firstLineChars="0" w:firstLine="0"/>
              <w:rPr>
                <w:rFonts w:cs="Times New Roman"/>
              </w:rPr>
            </w:pPr>
            <w:r>
              <w:rPr>
                <w:rFonts w:cs="Times New Roman"/>
              </w:rPr>
              <w:t>基础证券：</w:t>
            </w:r>
            <w:r>
              <w:rPr>
                <w:rFonts w:cs="Times New Roman" w:hint="eastAsia"/>
              </w:rPr>
              <w:t>430088</w:t>
            </w:r>
          </w:p>
        </w:tc>
        <w:tc>
          <w:tcPr>
            <w:tcW w:w="2806" w:type="dxa"/>
            <w:vAlign w:val="center"/>
          </w:tcPr>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6</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17</w:t>
            </w:r>
            <w:r>
              <w:rPr>
                <w:rFonts w:ascii="Times New Roman" w:eastAsia="仿宋" w:hAnsi="Times New Roman" w:cs="黑体" w:hint="eastAsia"/>
                <w:color w:val="auto"/>
                <w:sz w:val="24"/>
                <w:szCs w:val="22"/>
              </w:rPr>
              <w:t>日预受要约</w:t>
            </w:r>
          </w:p>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18</w:t>
            </w:r>
            <w:r>
              <w:rPr>
                <w:rFonts w:ascii="Times New Roman" w:eastAsia="仿宋" w:hAnsi="Times New Roman" w:cs="黑体" w:hint="eastAsia"/>
                <w:color w:val="auto"/>
                <w:sz w:val="24"/>
                <w:szCs w:val="22"/>
              </w:rPr>
              <w:t>日要约截止</w:t>
            </w:r>
          </w:p>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7</w:t>
            </w:r>
            <w:r>
              <w:rPr>
                <w:rFonts w:ascii="Times New Roman" w:eastAsia="仿宋" w:hAnsi="Times New Roman" w:cs="黑体" w:hint="eastAsia"/>
                <w:color w:val="auto"/>
                <w:sz w:val="24"/>
                <w:szCs w:val="22"/>
              </w:rPr>
              <w:t>月</w:t>
            </w:r>
            <w:r>
              <w:rPr>
                <w:rFonts w:ascii="Times New Roman" w:eastAsia="仿宋" w:hAnsi="Times New Roman" w:cs="黑体" w:hint="eastAsia"/>
                <w:color w:val="auto"/>
                <w:sz w:val="24"/>
                <w:szCs w:val="22"/>
              </w:rPr>
              <w:t>23</w:t>
            </w:r>
            <w:r>
              <w:rPr>
                <w:rFonts w:ascii="Times New Roman" w:eastAsia="仿宋" w:hAnsi="Times New Roman" w:cs="黑体" w:hint="eastAsia"/>
                <w:color w:val="auto"/>
                <w:sz w:val="24"/>
                <w:szCs w:val="22"/>
              </w:rPr>
              <w:t>日过户</w:t>
            </w:r>
          </w:p>
          <w:p w:rsidR="00FD16A0" w:rsidRDefault="003C2AC6">
            <w:pPr>
              <w:pStyle w:val="a9"/>
              <w:ind w:firstLineChars="0" w:firstLine="0"/>
              <w:rPr>
                <w:rFonts w:ascii="Times New Roman" w:eastAsia="仿宋" w:hAnsi="Times New Roman" w:cs="黑体"/>
                <w:color w:val="auto"/>
                <w:sz w:val="24"/>
                <w:szCs w:val="22"/>
              </w:rPr>
            </w:pPr>
            <w:r>
              <w:rPr>
                <w:rFonts w:ascii="Times New Roman" w:eastAsia="仿宋" w:hAnsi="Times New Roman" w:cs="黑体" w:hint="eastAsia"/>
                <w:color w:val="auto"/>
                <w:sz w:val="24"/>
                <w:szCs w:val="22"/>
              </w:rPr>
              <w:t>回购价格：</w:t>
            </w:r>
            <w:r>
              <w:rPr>
                <w:rFonts w:ascii="Times New Roman" w:eastAsia="仿宋" w:hAnsi="Times New Roman" w:cs="黑体" w:hint="eastAsia"/>
                <w:color w:val="auto"/>
                <w:sz w:val="24"/>
                <w:szCs w:val="22"/>
              </w:rPr>
              <w:t>6</w:t>
            </w:r>
            <w:r>
              <w:rPr>
                <w:rFonts w:ascii="Times New Roman" w:eastAsia="仿宋" w:hAnsi="Times New Roman" w:cs="黑体" w:hint="eastAsia"/>
                <w:color w:val="auto"/>
                <w:sz w:val="24"/>
                <w:szCs w:val="22"/>
              </w:rPr>
              <w:t>元</w:t>
            </w:r>
            <w:r>
              <w:rPr>
                <w:rFonts w:ascii="Times New Roman" w:eastAsia="仿宋" w:hAnsi="Times New Roman" w:cs="黑体" w:hint="eastAsia"/>
                <w:color w:val="auto"/>
                <w:sz w:val="24"/>
                <w:szCs w:val="22"/>
              </w:rPr>
              <w:t>/</w:t>
            </w:r>
            <w:r>
              <w:rPr>
                <w:rFonts w:ascii="Times New Roman" w:eastAsia="仿宋" w:hAnsi="Times New Roman" w:cs="黑体" w:hint="eastAsia"/>
                <w:color w:val="auto"/>
                <w:sz w:val="24"/>
                <w:szCs w:val="22"/>
              </w:rPr>
              <w:t>股</w:t>
            </w:r>
          </w:p>
          <w:p w:rsidR="00FD16A0" w:rsidRDefault="00FD16A0">
            <w:pPr>
              <w:ind w:firstLineChars="0" w:firstLine="0"/>
            </w:pPr>
          </w:p>
        </w:tc>
      </w:tr>
      <w:tr w:rsidR="00FD16A0">
        <w:trPr>
          <w:trHeight w:val="1690"/>
          <w:jc w:val="center"/>
        </w:trPr>
        <w:tc>
          <w:tcPr>
            <w:tcW w:w="1415" w:type="dxa"/>
            <w:vMerge w:val="restart"/>
            <w:shd w:val="clear" w:color="auto" w:fill="auto"/>
            <w:vAlign w:val="center"/>
          </w:tcPr>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发行业务</w:t>
            </w:r>
          </w:p>
        </w:tc>
        <w:tc>
          <w:tcPr>
            <w:tcW w:w="2197" w:type="dxa"/>
            <w:shd w:val="clear" w:color="auto" w:fill="auto"/>
            <w:vAlign w:val="center"/>
          </w:tcPr>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公开发行（定价发行）</w:t>
            </w:r>
          </w:p>
        </w:tc>
        <w:tc>
          <w:tcPr>
            <w:tcW w:w="2337" w:type="dxa"/>
            <w:tcBorders>
              <w:bottom w:val="single" w:sz="4" w:space="0" w:color="auto"/>
              <w:tl2br w:val="nil"/>
            </w:tcBorders>
            <w:shd w:val="clear" w:color="auto" w:fill="auto"/>
            <w:vAlign w:val="center"/>
          </w:tcPr>
          <w:p w:rsidR="00FD16A0" w:rsidRDefault="003C2AC6">
            <w:pPr>
              <w:ind w:firstLineChars="0" w:firstLine="0"/>
              <w:jc w:val="both"/>
              <w:rPr>
                <w:rFonts w:cs="Times New Roman"/>
                <w:szCs w:val="24"/>
              </w:rPr>
            </w:pPr>
            <w:r>
              <w:rPr>
                <w:rFonts w:cs="Times New Roman" w:hint="eastAsia"/>
                <w:color w:val="000000" w:themeColor="text1"/>
                <w:szCs w:val="24"/>
              </w:rPr>
              <w:t>原新三板</w:t>
            </w:r>
            <w:r>
              <w:rPr>
                <w:rFonts w:cs="Times New Roman" w:hint="eastAsia"/>
                <w:szCs w:val="24"/>
              </w:rPr>
              <w:t>代码：</w:t>
            </w:r>
            <w:r>
              <w:rPr>
                <w:rFonts w:cs="Times New Roman" w:hint="eastAsia"/>
                <w:szCs w:val="24"/>
              </w:rPr>
              <w:t>430092</w:t>
            </w:r>
          </w:p>
          <w:p w:rsidR="00FD16A0" w:rsidRDefault="003C2AC6">
            <w:pPr>
              <w:ind w:firstLineChars="0" w:firstLine="0"/>
              <w:jc w:val="both"/>
              <w:rPr>
                <w:rFonts w:cs="Times New Roman"/>
                <w:szCs w:val="24"/>
              </w:rPr>
            </w:pPr>
            <w:r>
              <w:rPr>
                <w:rFonts w:cs="Times New Roman" w:hint="eastAsia"/>
                <w:szCs w:val="24"/>
              </w:rPr>
              <w:t>上市证券代码：</w:t>
            </w:r>
            <w:r>
              <w:rPr>
                <w:rFonts w:cs="Times New Roman" w:hint="eastAsia"/>
                <w:szCs w:val="24"/>
              </w:rPr>
              <w:t>920197</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申购价格：</w:t>
            </w:r>
            <w:r>
              <w:rPr>
                <w:rFonts w:cs="Times New Roman" w:hint="eastAsia"/>
                <w:color w:val="000000" w:themeColor="text1"/>
                <w:szCs w:val="24"/>
              </w:rPr>
              <w:t>2</w:t>
            </w:r>
            <w:r>
              <w:rPr>
                <w:rFonts w:cs="Times New Roman" w:hint="eastAsia"/>
                <w:color w:val="000000" w:themeColor="text1"/>
                <w:szCs w:val="24"/>
              </w:rPr>
              <w:t>元</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发行量：</w:t>
            </w:r>
            <w:r>
              <w:rPr>
                <w:rFonts w:cs="Times New Roman" w:hint="eastAsia"/>
                <w:color w:val="000000" w:themeColor="text1"/>
                <w:szCs w:val="24"/>
              </w:rPr>
              <w:t>100</w:t>
            </w:r>
            <w:r>
              <w:rPr>
                <w:rFonts w:cs="Times New Roman" w:hint="eastAsia"/>
                <w:color w:val="000000" w:themeColor="text1"/>
                <w:szCs w:val="24"/>
              </w:rPr>
              <w:t>万股</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申购数量范围：</w:t>
            </w:r>
            <w:r>
              <w:rPr>
                <w:rFonts w:cs="Times New Roman" w:hint="eastAsia"/>
                <w:color w:val="000000" w:themeColor="text1"/>
                <w:szCs w:val="24"/>
              </w:rPr>
              <w:t>10</w:t>
            </w:r>
            <w:r>
              <w:rPr>
                <w:rFonts w:cs="Times New Roman" w:hint="eastAsia"/>
                <w:color w:val="000000" w:themeColor="text1"/>
                <w:szCs w:val="24"/>
              </w:rPr>
              <w:t>万</w:t>
            </w:r>
            <w:r>
              <w:rPr>
                <w:rFonts w:cs="Times New Roman" w:hint="eastAsia"/>
                <w:color w:val="000000" w:themeColor="text1"/>
                <w:szCs w:val="24"/>
              </w:rPr>
              <w:t>-20</w:t>
            </w:r>
            <w:r>
              <w:rPr>
                <w:rFonts w:cs="Times New Roman" w:hint="eastAsia"/>
                <w:color w:val="000000" w:themeColor="text1"/>
                <w:szCs w:val="24"/>
              </w:rPr>
              <w:t>万股</w:t>
            </w:r>
          </w:p>
        </w:tc>
        <w:tc>
          <w:tcPr>
            <w:tcW w:w="2806" w:type="dxa"/>
            <w:vAlign w:val="center"/>
          </w:tcPr>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申购日：</w:t>
            </w:r>
            <w:r>
              <w:rPr>
                <w:rFonts w:cs="Times New Roman" w:hint="eastAsia"/>
                <w:color w:val="000000" w:themeColor="text1"/>
                <w:szCs w:val="24"/>
              </w:rPr>
              <w:t>6</w:t>
            </w:r>
            <w:r>
              <w:rPr>
                <w:rFonts w:cs="Times New Roman" w:hint="eastAsia"/>
                <w:color w:val="000000" w:themeColor="text1"/>
                <w:szCs w:val="24"/>
              </w:rPr>
              <w:t>月</w:t>
            </w:r>
            <w:r>
              <w:rPr>
                <w:rFonts w:cs="Times New Roman" w:hint="eastAsia"/>
                <w:color w:val="000000" w:themeColor="text1"/>
                <w:szCs w:val="24"/>
              </w:rPr>
              <w:t>20</w:t>
            </w:r>
            <w:r>
              <w:rPr>
                <w:rFonts w:cs="Times New Roman" w:hint="eastAsia"/>
                <w:color w:val="000000" w:themeColor="text1"/>
                <w:szCs w:val="24"/>
              </w:rPr>
              <w:t>日</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上市日：</w:t>
            </w:r>
            <w:r>
              <w:rPr>
                <w:rFonts w:cs="Times New Roman" w:hint="eastAsia"/>
                <w:color w:val="000000" w:themeColor="text1"/>
                <w:szCs w:val="24"/>
              </w:rPr>
              <w:t>6</w:t>
            </w:r>
            <w:r>
              <w:rPr>
                <w:rFonts w:cs="Times New Roman" w:hint="eastAsia"/>
                <w:color w:val="000000" w:themeColor="text1"/>
                <w:szCs w:val="24"/>
              </w:rPr>
              <w:t>月</w:t>
            </w:r>
            <w:r>
              <w:rPr>
                <w:rFonts w:cs="Times New Roman" w:hint="eastAsia"/>
                <w:color w:val="000000" w:themeColor="text1"/>
                <w:szCs w:val="24"/>
              </w:rPr>
              <w:t>27</w:t>
            </w:r>
            <w:r>
              <w:rPr>
                <w:rFonts w:cs="Times New Roman" w:hint="eastAsia"/>
                <w:color w:val="000000" w:themeColor="text1"/>
                <w:szCs w:val="24"/>
              </w:rPr>
              <w:t>日</w:t>
            </w:r>
          </w:p>
        </w:tc>
      </w:tr>
      <w:tr w:rsidR="00FD16A0">
        <w:trPr>
          <w:trHeight w:val="1690"/>
          <w:jc w:val="center"/>
        </w:trPr>
        <w:tc>
          <w:tcPr>
            <w:tcW w:w="1415" w:type="dxa"/>
            <w:vMerge/>
            <w:shd w:val="clear" w:color="auto" w:fill="auto"/>
            <w:vAlign w:val="center"/>
          </w:tcPr>
          <w:p w:rsidR="00FD16A0" w:rsidRDefault="00FD16A0">
            <w:pPr>
              <w:ind w:firstLineChars="0" w:firstLine="0"/>
              <w:jc w:val="both"/>
              <w:rPr>
                <w:rFonts w:cs="Times New Roman"/>
                <w:color w:val="000000" w:themeColor="text1"/>
                <w:szCs w:val="24"/>
              </w:rPr>
            </w:pPr>
          </w:p>
        </w:tc>
        <w:tc>
          <w:tcPr>
            <w:tcW w:w="2197" w:type="dxa"/>
            <w:shd w:val="clear" w:color="auto" w:fill="auto"/>
            <w:vAlign w:val="center"/>
          </w:tcPr>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公开发行（定价发行）</w:t>
            </w:r>
          </w:p>
        </w:tc>
        <w:tc>
          <w:tcPr>
            <w:tcW w:w="2337" w:type="dxa"/>
            <w:tcBorders>
              <w:bottom w:val="single" w:sz="4" w:space="0" w:color="auto"/>
              <w:tl2br w:val="nil"/>
            </w:tcBorders>
            <w:shd w:val="clear" w:color="auto" w:fill="auto"/>
            <w:vAlign w:val="center"/>
          </w:tcPr>
          <w:p w:rsidR="00FD16A0" w:rsidRDefault="003C2AC6">
            <w:pPr>
              <w:ind w:firstLineChars="0" w:firstLine="0"/>
              <w:jc w:val="both"/>
              <w:rPr>
                <w:rFonts w:cs="Times New Roman"/>
                <w:szCs w:val="24"/>
              </w:rPr>
            </w:pPr>
            <w:r>
              <w:rPr>
                <w:rFonts w:cs="Times New Roman" w:hint="eastAsia"/>
                <w:color w:val="000000" w:themeColor="text1"/>
                <w:szCs w:val="24"/>
              </w:rPr>
              <w:t>原新三板</w:t>
            </w:r>
            <w:r>
              <w:rPr>
                <w:rFonts w:cs="Times New Roman" w:hint="eastAsia"/>
                <w:szCs w:val="24"/>
              </w:rPr>
              <w:t>代码：</w:t>
            </w:r>
            <w:r>
              <w:rPr>
                <w:rFonts w:cs="Times New Roman" w:hint="eastAsia"/>
                <w:szCs w:val="24"/>
              </w:rPr>
              <w:t>430094</w:t>
            </w:r>
          </w:p>
          <w:p w:rsidR="00FD16A0" w:rsidRDefault="003C2AC6">
            <w:pPr>
              <w:ind w:firstLineChars="0" w:firstLine="0"/>
              <w:jc w:val="both"/>
              <w:rPr>
                <w:rFonts w:cs="Times New Roman"/>
                <w:szCs w:val="24"/>
              </w:rPr>
            </w:pPr>
            <w:r>
              <w:rPr>
                <w:rFonts w:cs="Times New Roman" w:hint="eastAsia"/>
                <w:szCs w:val="24"/>
              </w:rPr>
              <w:t>上市证券代码：</w:t>
            </w:r>
            <w:r>
              <w:rPr>
                <w:rFonts w:cs="Times New Roman" w:hint="eastAsia"/>
                <w:szCs w:val="24"/>
              </w:rPr>
              <w:t>920198</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申购价格：</w:t>
            </w:r>
            <w:r>
              <w:rPr>
                <w:rFonts w:cs="Times New Roman" w:hint="eastAsia"/>
                <w:color w:val="000000" w:themeColor="text1"/>
                <w:szCs w:val="24"/>
              </w:rPr>
              <w:t>2</w:t>
            </w:r>
            <w:r>
              <w:rPr>
                <w:rFonts w:cs="Times New Roman" w:hint="eastAsia"/>
                <w:color w:val="000000" w:themeColor="text1"/>
                <w:szCs w:val="24"/>
              </w:rPr>
              <w:t>元</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发行量：</w:t>
            </w:r>
            <w:r>
              <w:rPr>
                <w:rFonts w:cs="Times New Roman" w:hint="eastAsia"/>
                <w:color w:val="000000" w:themeColor="text1"/>
                <w:szCs w:val="24"/>
              </w:rPr>
              <w:t>100</w:t>
            </w:r>
            <w:r>
              <w:rPr>
                <w:rFonts w:cs="Times New Roman" w:hint="eastAsia"/>
                <w:color w:val="000000" w:themeColor="text1"/>
                <w:szCs w:val="24"/>
              </w:rPr>
              <w:t>万股</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lastRenderedPageBreak/>
              <w:t>申购数量范围：</w:t>
            </w:r>
            <w:r>
              <w:rPr>
                <w:rFonts w:cs="Times New Roman" w:hint="eastAsia"/>
                <w:color w:val="000000" w:themeColor="text1"/>
                <w:szCs w:val="24"/>
              </w:rPr>
              <w:t>10</w:t>
            </w:r>
            <w:r>
              <w:rPr>
                <w:rFonts w:cs="Times New Roman" w:hint="eastAsia"/>
                <w:color w:val="000000" w:themeColor="text1"/>
                <w:szCs w:val="24"/>
              </w:rPr>
              <w:t>万</w:t>
            </w:r>
            <w:r>
              <w:rPr>
                <w:rFonts w:cs="Times New Roman" w:hint="eastAsia"/>
                <w:color w:val="000000" w:themeColor="text1"/>
                <w:szCs w:val="24"/>
              </w:rPr>
              <w:t>-20</w:t>
            </w:r>
            <w:r>
              <w:rPr>
                <w:rFonts w:cs="Times New Roman" w:hint="eastAsia"/>
                <w:color w:val="000000" w:themeColor="text1"/>
                <w:szCs w:val="24"/>
              </w:rPr>
              <w:t>万股</w:t>
            </w:r>
          </w:p>
        </w:tc>
        <w:tc>
          <w:tcPr>
            <w:tcW w:w="2806" w:type="dxa"/>
            <w:vAlign w:val="center"/>
          </w:tcPr>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lastRenderedPageBreak/>
              <w:t>申购日：</w:t>
            </w:r>
            <w:r>
              <w:rPr>
                <w:rFonts w:cs="Times New Roman" w:hint="eastAsia"/>
                <w:color w:val="000000" w:themeColor="text1"/>
                <w:szCs w:val="24"/>
              </w:rPr>
              <w:t>7</w:t>
            </w:r>
            <w:r>
              <w:rPr>
                <w:rFonts w:cs="Times New Roman" w:hint="eastAsia"/>
                <w:color w:val="000000" w:themeColor="text1"/>
                <w:szCs w:val="24"/>
              </w:rPr>
              <w:t>月</w:t>
            </w:r>
            <w:r>
              <w:rPr>
                <w:rFonts w:cs="Times New Roman" w:hint="eastAsia"/>
                <w:color w:val="000000" w:themeColor="text1"/>
                <w:szCs w:val="24"/>
              </w:rPr>
              <w:t>1</w:t>
            </w:r>
            <w:r>
              <w:rPr>
                <w:rFonts w:cs="Times New Roman"/>
                <w:color w:val="000000" w:themeColor="text1"/>
                <w:szCs w:val="24"/>
              </w:rPr>
              <w:t>4</w:t>
            </w:r>
            <w:r>
              <w:rPr>
                <w:rFonts w:cs="Times New Roman" w:hint="eastAsia"/>
                <w:color w:val="000000" w:themeColor="text1"/>
                <w:szCs w:val="24"/>
              </w:rPr>
              <w:t>日</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上市日：</w:t>
            </w:r>
            <w:r>
              <w:rPr>
                <w:rFonts w:cs="Times New Roman" w:hint="eastAsia"/>
                <w:color w:val="000000" w:themeColor="text1"/>
                <w:szCs w:val="24"/>
              </w:rPr>
              <w:t>7</w:t>
            </w:r>
            <w:r>
              <w:rPr>
                <w:rFonts w:cs="Times New Roman" w:hint="eastAsia"/>
                <w:color w:val="000000" w:themeColor="text1"/>
                <w:szCs w:val="24"/>
              </w:rPr>
              <w:t>月</w:t>
            </w:r>
            <w:r>
              <w:rPr>
                <w:rFonts w:cs="Times New Roman" w:hint="eastAsia"/>
                <w:color w:val="000000" w:themeColor="text1"/>
                <w:szCs w:val="24"/>
              </w:rPr>
              <w:t>21</w:t>
            </w:r>
            <w:r>
              <w:rPr>
                <w:rFonts w:cs="Times New Roman" w:hint="eastAsia"/>
                <w:color w:val="000000" w:themeColor="text1"/>
                <w:szCs w:val="24"/>
              </w:rPr>
              <w:t>日</w:t>
            </w:r>
          </w:p>
        </w:tc>
      </w:tr>
      <w:tr w:rsidR="00FD16A0">
        <w:trPr>
          <w:trHeight w:val="1690"/>
          <w:jc w:val="center"/>
        </w:trPr>
        <w:tc>
          <w:tcPr>
            <w:tcW w:w="1415" w:type="dxa"/>
            <w:vMerge/>
            <w:shd w:val="clear" w:color="auto" w:fill="auto"/>
            <w:vAlign w:val="center"/>
          </w:tcPr>
          <w:p w:rsidR="00FD16A0" w:rsidRDefault="00FD16A0">
            <w:pPr>
              <w:widowControl w:val="0"/>
              <w:ind w:firstLineChars="0" w:firstLine="0"/>
              <w:rPr>
                <w:rFonts w:ascii="仿宋" w:hAnsi="仿宋" w:cs="Times New Roman"/>
                <w:szCs w:val="24"/>
              </w:rPr>
            </w:pPr>
          </w:p>
        </w:tc>
        <w:tc>
          <w:tcPr>
            <w:tcW w:w="2197" w:type="dxa"/>
            <w:shd w:val="clear" w:color="auto" w:fill="auto"/>
            <w:vAlign w:val="center"/>
          </w:tcPr>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公开发行（询价发行）</w:t>
            </w:r>
          </w:p>
        </w:tc>
        <w:tc>
          <w:tcPr>
            <w:tcW w:w="2337" w:type="dxa"/>
            <w:tcBorders>
              <w:bottom w:val="single" w:sz="4" w:space="0" w:color="auto"/>
              <w:tl2br w:val="nil"/>
            </w:tcBorders>
            <w:shd w:val="clear" w:color="auto" w:fill="auto"/>
            <w:vAlign w:val="center"/>
          </w:tcPr>
          <w:p w:rsidR="00FD16A0" w:rsidRDefault="003C2AC6">
            <w:pPr>
              <w:ind w:firstLineChars="0" w:firstLine="0"/>
              <w:jc w:val="both"/>
              <w:rPr>
                <w:rFonts w:cs="Times New Roman"/>
                <w:szCs w:val="24"/>
              </w:rPr>
            </w:pPr>
            <w:r>
              <w:rPr>
                <w:rFonts w:cs="Times New Roman" w:hint="eastAsia"/>
                <w:color w:val="000000" w:themeColor="text1"/>
                <w:szCs w:val="24"/>
              </w:rPr>
              <w:t>原新三板代</w:t>
            </w:r>
            <w:r>
              <w:rPr>
                <w:rFonts w:cs="Times New Roman" w:hint="eastAsia"/>
                <w:szCs w:val="24"/>
              </w:rPr>
              <w:t>码：</w:t>
            </w:r>
            <w:r>
              <w:rPr>
                <w:rFonts w:cs="Times New Roman" w:hint="eastAsia"/>
                <w:szCs w:val="24"/>
              </w:rPr>
              <w:t>430102</w:t>
            </w:r>
          </w:p>
          <w:p w:rsidR="00FD16A0" w:rsidRDefault="003C2AC6">
            <w:pPr>
              <w:ind w:firstLineChars="0" w:firstLine="0"/>
              <w:jc w:val="both"/>
              <w:rPr>
                <w:rFonts w:cs="Times New Roman"/>
                <w:szCs w:val="24"/>
              </w:rPr>
            </w:pPr>
            <w:r>
              <w:rPr>
                <w:rFonts w:cs="Times New Roman" w:hint="eastAsia"/>
                <w:szCs w:val="24"/>
              </w:rPr>
              <w:t>上市证券代码：</w:t>
            </w:r>
            <w:r>
              <w:rPr>
                <w:rFonts w:cs="Times New Roman" w:hint="eastAsia"/>
                <w:szCs w:val="24"/>
              </w:rPr>
              <w:t>920199</w:t>
            </w:r>
          </w:p>
          <w:p w:rsidR="00FD16A0" w:rsidRDefault="003C2AC6">
            <w:pPr>
              <w:ind w:firstLineChars="0" w:firstLine="0"/>
              <w:jc w:val="both"/>
              <w:rPr>
                <w:rFonts w:cs="Times New Roman"/>
                <w:szCs w:val="24"/>
              </w:rPr>
            </w:pPr>
            <w:r>
              <w:rPr>
                <w:rFonts w:cs="Times New Roman" w:hint="eastAsia"/>
                <w:szCs w:val="24"/>
              </w:rPr>
              <w:t>询价有效范围：</w:t>
            </w:r>
            <w:r>
              <w:rPr>
                <w:rFonts w:cs="Times New Roman" w:hint="eastAsia"/>
                <w:szCs w:val="24"/>
              </w:rPr>
              <w:t>1-5</w:t>
            </w:r>
            <w:r>
              <w:rPr>
                <w:rFonts w:cs="Times New Roman" w:hint="eastAsia"/>
                <w:szCs w:val="24"/>
              </w:rPr>
              <w:t>元</w:t>
            </w:r>
          </w:p>
          <w:p w:rsidR="00FD16A0" w:rsidRDefault="003C2AC6">
            <w:pPr>
              <w:ind w:firstLineChars="0" w:firstLine="0"/>
              <w:jc w:val="both"/>
              <w:rPr>
                <w:rFonts w:cs="Times New Roman"/>
                <w:szCs w:val="24"/>
              </w:rPr>
            </w:pPr>
            <w:r>
              <w:rPr>
                <w:rFonts w:cs="Times New Roman" w:hint="eastAsia"/>
                <w:szCs w:val="24"/>
              </w:rPr>
              <w:t>申购价格：</w:t>
            </w:r>
            <w:r>
              <w:rPr>
                <w:rFonts w:cs="Times New Roman" w:hint="eastAsia"/>
                <w:szCs w:val="24"/>
              </w:rPr>
              <w:t>1</w:t>
            </w:r>
            <w:r>
              <w:rPr>
                <w:rFonts w:cs="Times New Roman" w:hint="eastAsia"/>
                <w:szCs w:val="24"/>
              </w:rPr>
              <w:t>元</w:t>
            </w:r>
          </w:p>
          <w:p w:rsidR="00FD16A0" w:rsidRDefault="003C2AC6">
            <w:pPr>
              <w:ind w:firstLineChars="0" w:firstLine="0"/>
              <w:jc w:val="both"/>
              <w:rPr>
                <w:rFonts w:cs="Times New Roman"/>
                <w:szCs w:val="24"/>
              </w:rPr>
            </w:pPr>
            <w:r>
              <w:rPr>
                <w:rFonts w:cs="Times New Roman" w:hint="eastAsia"/>
                <w:szCs w:val="24"/>
              </w:rPr>
              <w:t>网下发行量：</w:t>
            </w:r>
            <w:r>
              <w:rPr>
                <w:rFonts w:cs="Times New Roman" w:hint="eastAsia"/>
                <w:szCs w:val="24"/>
              </w:rPr>
              <w:t>20</w:t>
            </w:r>
            <w:r>
              <w:rPr>
                <w:rFonts w:cs="Times New Roman" w:hint="eastAsia"/>
                <w:szCs w:val="24"/>
              </w:rPr>
              <w:t>万股</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网上发行量：</w:t>
            </w:r>
            <w:r>
              <w:rPr>
                <w:rFonts w:cs="Times New Roman" w:hint="eastAsia"/>
                <w:color w:val="000000" w:themeColor="text1"/>
                <w:szCs w:val="24"/>
              </w:rPr>
              <w:t>80</w:t>
            </w:r>
            <w:r>
              <w:rPr>
                <w:rFonts w:cs="Times New Roman" w:hint="eastAsia"/>
                <w:color w:val="000000" w:themeColor="text1"/>
                <w:szCs w:val="24"/>
              </w:rPr>
              <w:t>万股</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申购</w:t>
            </w:r>
            <w:r>
              <w:rPr>
                <w:rFonts w:cs="Times New Roman"/>
                <w:color w:val="000000" w:themeColor="text1"/>
                <w:szCs w:val="24"/>
                <w:lang w:val="en"/>
              </w:rPr>
              <w:t>/</w:t>
            </w:r>
            <w:r>
              <w:rPr>
                <w:rFonts w:cs="Times New Roman" w:hint="eastAsia"/>
                <w:color w:val="000000" w:themeColor="text1"/>
                <w:szCs w:val="24"/>
                <w:lang w:val="en"/>
              </w:rPr>
              <w:t>询价</w:t>
            </w:r>
            <w:r>
              <w:rPr>
                <w:rFonts w:cs="Times New Roman" w:hint="eastAsia"/>
                <w:color w:val="000000" w:themeColor="text1"/>
                <w:szCs w:val="24"/>
              </w:rPr>
              <w:t>数量范围：</w:t>
            </w:r>
            <w:r>
              <w:rPr>
                <w:rFonts w:cs="Times New Roman" w:hint="eastAsia"/>
                <w:color w:val="000000" w:themeColor="text1"/>
                <w:szCs w:val="24"/>
              </w:rPr>
              <w:t>10</w:t>
            </w:r>
            <w:r>
              <w:rPr>
                <w:rFonts w:cs="Times New Roman" w:hint="eastAsia"/>
                <w:color w:val="000000" w:themeColor="text1"/>
                <w:szCs w:val="24"/>
              </w:rPr>
              <w:t>万</w:t>
            </w:r>
            <w:r>
              <w:rPr>
                <w:rFonts w:cs="Times New Roman" w:hint="eastAsia"/>
                <w:color w:val="000000" w:themeColor="text1"/>
                <w:szCs w:val="24"/>
              </w:rPr>
              <w:t>-20</w:t>
            </w:r>
            <w:r>
              <w:rPr>
                <w:rFonts w:cs="Times New Roman" w:hint="eastAsia"/>
                <w:color w:val="000000" w:themeColor="text1"/>
                <w:szCs w:val="24"/>
              </w:rPr>
              <w:t>万股</w:t>
            </w:r>
          </w:p>
        </w:tc>
        <w:tc>
          <w:tcPr>
            <w:tcW w:w="2806" w:type="dxa"/>
            <w:vAlign w:val="center"/>
          </w:tcPr>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询价日：</w:t>
            </w:r>
            <w:r>
              <w:rPr>
                <w:rFonts w:cs="Times New Roman" w:hint="eastAsia"/>
                <w:color w:val="000000" w:themeColor="text1"/>
                <w:szCs w:val="24"/>
              </w:rPr>
              <w:t>7</w:t>
            </w:r>
            <w:r>
              <w:rPr>
                <w:rFonts w:cs="Times New Roman" w:hint="eastAsia"/>
                <w:color w:val="000000" w:themeColor="text1"/>
                <w:szCs w:val="24"/>
              </w:rPr>
              <w:t>月</w:t>
            </w:r>
            <w:r>
              <w:rPr>
                <w:rFonts w:cs="Times New Roman" w:hint="eastAsia"/>
                <w:color w:val="000000" w:themeColor="text1"/>
                <w:szCs w:val="24"/>
              </w:rPr>
              <w:t>4</w:t>
            </w:r>
            <w:r>
              <w:rPr>
                <w:rFonts w:cs="Times New Roman" w:hint="eastAsia"/>
                <w:color w:val="000000" w:themeColor="text1"/>
                <w:szCs w:val="24"/>
              </w:rPr>
              <w:t>日、</w:t>
            </w:r>
            <w:r>
              <w:rPr>
                <w:rFonts w:cs="Times New Roman"/>
                <w:color w:val="000000" w:themeColor="text1"/>
                <w:szCs w:val="24"/>
              </w:rPr>
              <w:t>7</w:t>
            </w:r>
            <w:r>
              <w:rPr>
                <w:rFonts w:cs="Times New Roman" w:hint="eastAsia"/>
                <w:color w:val="000000" w:themeColor="text1"/>
                <w:szCs w:val="24"/>
              </w:rPr>
              <w:t>日</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申购日：</w:t>
            </w:r>
            <w:r>
              <w:rPr>
                <w:rFonts w:cs="Times New Roman" w:hint="eastAsia"/>
                <w:color w:val="000000" w:themeColor="text1"/>
                <w:szCs w:val="24"/>
              </w:rPr>
              <w:t>7</w:t>
            </w:r>
            <w:r>
              <w:rPr>
                <w:rFonts w:cs="Times New Roman" w:hint="eastAsia"/>
                <w:color w:val="000000" w:themeColor="text1"/>
                <w:szCs w:val="24"/>
              </w:rPr>
              <w:t>月</w:t>
            </w:r>
            <w:r>
              <w:rPr>
                <w:rFonts w:cs="Times New Roman" w:hint="eastAsia"/>
                <w:color w:val="000000" w:themeColor="text1"/>
                <w:szCs w:val="24"/>
              </w:rPr>
              <w:t>10</w:t>
            </w:r>
            <w:r>
              <w:rPr>
                <w:rFonts w:cs="Times New Roman" w:hint="eastAsia"/>
                <w:color w:val="000000" w:themeColor="text1"/>
                <w:szCs w:val="24"/>
              </w:rPr>
              <w:t>日</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上市日：</w:t>
            </w:r>
            <w:r>
              <w:rPr>
                <w:rFonts w:cs="Times New Roman" w:hint="eastAsia"/>
                <w:color w:val="000000" w:themeColor="text1"/>
                <w:szCs w:val="24"/>
              </w:rPr>
              <w:t>7</w:t>
            </w:r>
            <w:r>
              <w:rPr>
                <w:rFonts w:cs="Times New Roman" w:hint="eastAsia"/>
                <w:color w:val="000000" w:themeColor="text1"/>
                <w:szCs w:val="24"/>
              </w:rPr>
              <w:t>月</w:t>
            </w:r>
            <w:r>
              <w:rPr>
                <w:rFonts w:cs="Times New Roman" w:hint="eastAsia"/>
                <w:color w:val="000000" w:themeColor="text1"/>
                <w:szCs w:val="24"/>
              </w:rPr>
              <w:t>16</w:t>
            </w:r>
            <w:r>
              <w:rPr>
                <w:rFonts w:cs="Times New Roman" w:hint="eastAsia"/>
                <w:color w:val="000000" w:themeColor="text1"/>
                <w:szCs w:val="24"/>
              </w:rPr>
              <w:t>日</w:t>
            </w:r>
          </w:p>
        </w:tc>
      </w:tr>
      <w:tr w:rsidR="00FD16A0">
        <w:trPr>
          <w:trHeight w:val="824"/>
          <w:jc w:val="center"/>
        </w:trPr>
        <w:tc>
          <w:tcPr>
            <w:tcW w:w="1415" w:type="dxa"/>
            <w:shd w:val="clear" w:color="auto" w:fill="auto"/>
            <w:vAlign w:val="center"/>
          </w:tcPr>
          <w:p w:rsidR="00FD16A0" w:rsidRDefault="003C2AC6">
            <w:pPr>
              <w:widowControl w:val="0"/>
              <w:ind w:firstLineChars="0" w:firstLine="0"/>
              <w:rPr>
                <w:rFonts w:ascii="仿宋" w:hAnsi="仿宋" w:cs="Times New Roman"/>
                <w:color w:val="000000" w:themeColor="text1"/>
                <w:szCs w:val="24"/>
              </w:rPr>
            </w:pPr>
            <w:r>
              <w:rPr>
                <w:rFonts w:ascii="仿宋" w:hAnsi="仿宋" w:cs="Times New Roman" w:hint="eastAsia"/>
                <w:color w:val="000000" w:themeColor="text1"/>
                <w:szCs w:val="24"/>
              </w:rPr>
              <w:t>行情发布</w:t>
            </w:r>
          </w:p>
        </w:tc>
        <w:tc>
          <w:tcPr>
            <w:tcW w:w="2197" w:type="dxa"/>
            <w:shd w:val="clear" w:color="auto" w:fill="auto"/>
            <w:vAlign w:val="center"/>
          </w:tcPr>
          <w:p w:rsidR="00FD16A0" w:rsidRDefault="003C2AC6">
            <w:pPr>
              <w:widowControl w:val="0"/>
              <w:spacing w:before="187"/>
              <w:ind w:firstLineChars="0" w:firstLine="0"/>
              <w:rPr>
                <w:rFonts w:cs="Times New Roman"/>
                <w:szCs w:val="24"/>
                <w:highlight w:val="yellow"/>
              </w:rPr>
            </w:pPr>
            <w:r>
              <w:rPr>
                <w:rFonts w:cs="Times New Roman"/>
                <w:szCs w:val="24"/>
              </w:rPr>
              <w:t>交易日</w:t>
            </w:r>
            <w:r>
              <w:rPr>
                <w:rFonts w:cs="Times New Roman"/>
                <w:szCs w:val="24"/>
              </w:rPr>
              <w:t>8:30</w:t>
            </w:r>
            <w:r>
              <w:rPr>
                <w:rFonts w:cs="Times New Roman"/>
                <w:szCs w:val="24"/>
              </w:rPr>
              <w:t>通过行情公告发布</w:t>
            </w:r>
            <w:r>
              <w:rPr>
                <w:rFonts w:cs="Times New Roman" w:hint="eastAsia"/>
                <w:szCs w:val="24"/>
              </w:rPr>
              <w:t>发行</w:t>
            </w:r>
            <w:proofErr w:type="gramStart"/>
            <w:r>
              <w:rPr>
                <w:rFonts w:cs="Times New Roman" w:hint="eastAsia"/>
                <w:szCs w:val="24"/>
              </w:rPr>
              <w:t>券</w:t>
            </w:r>
            <w:proofErr w:type="gramEnd"/>
            <w:r>
              <w:rPr>
                <w:rFonts w:cs="Times New Roman" w:hint="eastAsia"/>
                <w:szCs w:val="24"/>
              </w:rPr>
              <w:t>、</w:t>
            </w:r>
            <w:r>
              <w:rPr>
                <w:rFonts w:cs="Times New Roman"/>
                <w:szCs w:val="24"/>
              </w:rPr>
              <w:t>标的证券、担保证券</w:t>
            </w:r>
            <w:r>
              <w:rPr>
                <w:rFonts w:cs="Times New Roman" w:hint="eastAsia"/>
                <w:szCs w:val="24"/>
              </w:rPr>
              <w:t>等各类行情信息</w:t>
            </w:r>
          </w:p>
        </w:tc>
        <w:tc>
          <w:tcPr>
            <w:tcW w:w="2337" w:type="dxa"/>
            <w:tcBorders>
              <w:bottom w:val="single" w:sz="4" w:space="0" w:color="auto"/>
              <w:tl2br w:val="single" w:sz="4" w:space="0" w:color="auto"/>
            </w:tcBorders>
            <w:shd w:val="clear" w:color="auto" w:fill="auto"/>
            <w:vAlign w:val="center"/>
          </w:tcPr>
          <w:p w:rsidR="00FD16A0" w:rsidRDefault="00FD16A0">
            <w:pPr>
              <w:widowControl w:val="0"/>
              <w:ind w:firstLineChars="0" w:firstLine="0"/>
              <w:rPr>
                <w:rFonts w:cs="Times New Roman"/>
                <w:szCs w:val="24"/>
              </w:rPr>
            </w:pPr>
          </w:p>
        </w:tc>
        <w:tc>
          <w:tcPr>
            <w:tcW w:w="2806" w:type="dxa"/>
            <w:vAlign w:val="center"/>
          </w:tcPr>
          <w:p w:rsidR="00FD16A0" w:rsidRDefault="003C2AC6">
            <w:pPr>
              <w:widowControl w:val="0"/>
              <w:spacing w:before="187" w:line="312" w:lineRule="auto"/>
              <w:ind w:firstLineChars="0" w:firstLine="0"/>
              <w:jc w:val="both"/>
              <w:rPr>
                <w:rFonts w:cs="Times New Roman"/>
                <w:szCs w:val="24"/>
              </w:rPr>
            </w:pPr>
            <w:r>
              <w:rPr>
                <w:rFonts w:cs="Times New Roman"/>
                <w:szCs w:val="24"/>
              </w:rPr>
              <w:t>全周期</w:t>
            </w:r>
          </w:p>
        </w:tc>
      </w:tr>
      <w:tr w:rsidR="00FD16A0">
        <w:trPr>
          <w:trHeight w:val="989"/>
          <w:jc w:val="center"/>
        </w:trPr>
        <w:tc>
          <w:tcPr>
            <w:tcW w:w="1415" w:type="dxa"/>
            <w:shd w:val="clear" w:color="auto" w:fill="auto"/>
            <w:vAlign w:val="center"/>
          </w:tcPr>
          <w:p w:rsidR="00FD16A0" w:rsidRDefault="003C2AC6">
            <w:pPr>
              <w:widowControl w:val="0"/>
              <w:ind w:firstLineChars="0" w:firstLine="0"/>
              <w:rPr>
                <w:rFonts w:ascii="仿宋" w:hAnsi="仿宋" w:cs="Times New Roman"/>
                <w:color w:val="000000" w:themeColor="text1"/>
                <w:szCs w:val="24"/>
              </w:rPr>
            </w:pPr>
            <w:r>
              <w:rPr>
                <w:rFonts w:ascii="仿宋" w:hAnsi="仿宋" w:cs="Times New Roman"/>
                <w:color w:val="000000" w:themeColor="text1"/>
                <w:szCs w:val="24"/>
              </w:rPr>
              <w:t>数据报送</w:t>
            </w:r>
          </w:p>
        </w:tc>
        <w:tc>
          <w:tcPr>
            <w:tcW w:w="2197" w:type="dxa"/>
            <w:shd w:val="clear" w:color="auto" w:fill="auto"/>
            <w:vAlign w:val="center"/>
          </w:tcPr>
          <w:p w:rsidR="00FD16A0" w:rsidRDefault="003C2AC6">
            <w:pPr>
              <w:widowControl w:val="0"/>
              <w:spacing w:before="187"/>
              <w:ind w:firstLineChars="0" w:firstLine="0"/>
              <w:rPr>
                <w:rFonts w:cs="Times New Roman"/>
                <w:szCs w:val="24"/>
              </w:rPr>
            </w:pPr>
            <w:r>
              <w:rPr>
                <w:rFonts w:cs="Times New Roman"/>
                <w:szCs w:val="24"/>
              </w:rPr>
              <w:t>通过</w:t>
            </w:r>
            <w:r>
              <w:rPr>
                <w:rFonts w:cs="Times New Roman"/>
                <w:szCs w:val="24"/>
              </w:rPr>
              <w:t>FDEP</w:t>
            </w:r>
            <w:r>
              <w:rPr>
                <w:rFonts w:cs="Times New Roman"/>
                <w:szCs w:val="24"/>
              </w:rPr>
              <w:t>报送</w:t>
            </w:r>
            <w:r>
              <w:rPr>
                <w:rFonts w:cs="Times New Roman" w:hint="eastAsia"/>
                <w:szCs w:val="24"/>
              </w:rPr>
              <w:t>合格投资者、营业部信息、</w:t>
            </w:r>
            <w:r>
              <w:rPr>
                <w:rFonts w:cs="Times New Roman"/>
                <w:szCs w:val="24"/>
              </w:rPr>
              <w:t>融资融券业务数据、违约数据</w:t>
            </w:r>
          </w:p>
        </w:tc>
        <w:tc>
          <w:tcPr>
            <w:tcW w:w="2337" w:type="dxa"/>
            <w:tcBorders>
              <w:tl2br w:val="single" w:sz="4" w:space="0" w:color="auto"/>
            </w:tcBorders>
            <w:shd w:val="clear" w:color="auto" w:fill="auto"/>
            <w:vAlign w:val="center"/>
          </w:tcPr>
          <w:p w:rsidR="00FD16A0" w:rsidRDefault="00FD16A0">
            <w:pPr>
              <w:widowControl w:val="0"/>
              <w:ind w:firstLineChars="0" w:firstLine="0"/>
              <w:rPr>
                <w:rFonts w:cs="Times New Roman"/>
                <w:szCs w:val="24"/>
              </w:rPr>
            </w:pPr>
          </w:p>
        </w:tc>
        <w:tc>
          <w:tcPr>
            <w:tcW w:w="2806" w:type="dxa"/>
            <w:vAlign w:val="center"/>
          </w:tcPr>
          <w:p w:rsidR="00FD16A0" w:rsidRDefault="003C2AC6">
            <w:pPr>
              <w:widowControl w:val="0"/>
              <w:spacing w:before="187" w:line="312" w:lineRule="auto"/>
              <w:ind w:firstLineChars="0" w:firstLine="0"/>
              <w:jc w:val="both"/>
              <w:rPr>
                <w:rFonts w:cs="Times New Roman"/>
                <w:szCs w:val="24"/>
              </w:rPr>
            </w:pPr>
            <w:r>
              <w:rPr>
                <w:rFonts w:cs="Times New Roman"/>
                <w:szCs w:val="24"/>
              </w:rPr>
              <w:t>全周期</w:t>
            </w:r>
          </w:p>
        </w:tc>
      </w:tr>
    </w:tbl>
    <w:p w:rsidR="00FD16A0" w:rsidRDefault="00FD16A0">
      <w:pPr>
        <w:pStyle w:val="a9"/>
        <w:ind w:firstLineChars="0" w:firstLine="0"/>
      </w:pPr>
    </w:p>
    <w:p w:rsidR="00FD16A0" w:rsidRDefault="003C2AC6">
      <w:pPr>
        <w:pStyle w:val="22"/>
        <w:numPr>
          <w:ilvl w:val="0"/>
          <w:numId w:val="7"/>
        </w:numPr>
        <w:spacing w:before="163" w:after="163"/>
        <w:ind w:firstLineChars="0"/>
      </w:pPr>
      <w:bookmarkStart w:id="40" w:name="_Toc199853752"/>
      <w:bookmarkStart w:id="41" w:name="_Toc836006634"/>
      <w:r>
        <w:rPr>
          <w:rFonts w:hint="eastAsia"/>
        </w:rPr>
        <w:lastRenderedPageBreak/>
        <w:t>测试要求和说明</w:t>
      </w:r>
      <w:bookmarkEnd w:id="40"/>
      <w:bookmarkEnd w:id="41"/>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代码切换后，上市公司主体身份的连续性、投资者权益及相关业务办理的连续性不受影响。</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代码切换后，上市公司股票在北交所上市以来的行情信息按照新代码连续展示；全国中小企业股份转让系统（以下简称全国股</w:t>
      </w:r>
      <w:r>
        <w:rPr>
          <w:rFonts w:cs="Times New Roman" w:hint="eastAsia"/>
          <w:color w:val="000000" w:themeColor="text1"/>
          <w:sz w:val="30"/>
          <w:szCs w:val="30"/>
        </w:rPr>
        <w:lastRenderedPageBreak/>
        <w:t>转系统）原精选层平移至北交所的公司，行情自其进入精选层挂牌时起连续展示。上市公司股票在全国股</w:t>
      </w:r>
      <w:proofErr w:type="gramStart"/>
      <w:r>
        <w:rPr>
          <w:rFonts w:cs="Times New Roman" w:hint="eastAsia"/>
          <w:color w:val="000000" w:themeColor="text1"/>
          <w:sz w:val="30"/>
          <w:szCs w:val="30"/>
        </w:rPr>
        <w:t>转系统</w:t>
      </w:r>
      <w:proofErr w:type="gramEnd"/>
      <w:r>
        <w:rPr>
          <w:rFonts w:cs="Times New Roman" w:hint="eastAsia"/>
          <w:color w:val="000000" w:themeColor="text1"/>
          <w:sz w:val="30"/>
          <w:szCs w:val="30"/>
        </w:rPr>
        <w:t>基础层和创新层挂牌期间的行情不再与北交所上市期间的行情连续展示。代码切换后首个交易日，股票前收盘价以其前一</w:t>
      </w:r>
      <w:proofErr w:type="gramStart"/>
      <w:r>
        <w:rPr>
          <w:rFonts w:cs="Times New Roman" w:hint="eastAsia"/>
          <w:color w:val="000000" w:themeColor="text1"/>
          <w:sz w:val="30"/>
          <w:szCs w:val="30"/>
        </w:rPr>
        <w:t>交易日原代码</w:t>
      </w:r>
      <w:proofErr w:type="gramEnd"/>
      <w:r>
        <w:rPr>
          <w:rFonts w:cs="Times New Roman" w:hint="eastAsia"/>
          <w:color w:val="000000" w:themeColor="text1"/>
          <w:sz w:val="30"/>
          <w:szCs w:val="30"/>
        </w:rPr>
        <w:t>收盘价为其前收盘价。</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投资者所持原代码下的证券持仓，自切换日起变更为新代码，切换前后投资者持股相关信息除证券代码外均保持不变，持股时间连续计算。</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代码切换完成后，按原代码产生的融资融券未了结合约按照新代码继续有效，办理展期、保证金余额计算、</w:t>
      </w:r>
      <w:proofErr w:type="gramStart"/>
      <w:r>
        <w:rPr>
          <w:rFonts w:cs="Times New Roman" w:hint="eastAsia"/>
          <w:color w:val="000000" w:themeColor="text1"/>
          <w:sz w:val="30"/>
          <w:szCs w:val="30"/>
        </w:rPr>
        <w:t>维保比例</w:t>
      </w:r>
      <w:proofErr w:type="gramEnd"/>
      <w:r>
        <w:rPr>
          <w:rFonts w:cs="Times New Roman" w:hint="eastAsia"/>
          <w:color w:val="000000" w:themeColor="text1"/>
          <w:sz w:val="30"/>
          <w:szCs w:val="30"/>
        </w:rPr>
        <w:t>计算等投资者权益不受代码切换影响。对大股东、董事、监事（如有）、高级管理人员、持有原始股的股东等的融资融券交易限制应当按照新代码进行控制。券商融资融券余额数据应使用新代码报送。</w:t>
      </w:r>
    </w:p>
    <w:p w:rsidR="00FD16A0" w:rsidRDefault="003C2AC6">
      <w:pPr>
        <w:spacing w:line="240" w:lineRule="auto"/>
        <w:ind w:firstLine="600"/>
        <w:rPr>
          <w:rFonts w:cs="Times New Roman"/>
          <w:color w:val="000000" w:themeColor="text1"/>
          <w:sz w:val="30"/>
          <w:szCs w:val="30"/>
        </w:rPr>
      </w:pPr>
      <w:r>
        <w:rPr>
          <w:rFonts w:cs="Times New Roman" w:hint="eastAsia"/>
          <w:color w:val="000000" w:themeColor="text1"/>
          <w:sz w:val="30"/>
          <w:szCs w:val="30"/>
        </w:rPr>
        <w:t>北交所做市权限将由旧代码切换至新代码。</w:t>
      </w:r>
    </w:p>
    <w:p w:rsidR="00FD16A0" w:rsidRDefault="003C2AC6">
      <w:pPr>
        <w:spacing w:line="240" w:lineRule="auto"/>
        <w:ind w:firstLine="600"/>
        <w:rPr>
          <w:rFonts w:cs="Times New Roman"/>
          <w:color w:val="000000" w:themeColor="text1"/>
          <w:sz w:val="30"/>
          <w:szCs w:val="30"/>
        </w:rPr>
      </w:pPr>
      <w:r>
        <w:rPr>
          <w:rFonts w:cs="Times New Roman" w:hint="eastAsia"/>
          <w:color w:val="000000" w:themeColor="text1"/>
          <w:sz w:val="30"/>
          <w:szCs w:val="30"/>
        </w:rPr>
        <w:t>参测机构需满足《关于做好北京证券交易所存量上市公司证券代码切换准备工作的通知》（</w:t>
      </w:r>
      <w:proofErr w:type="gramStart"/>
      <w:r>
        <w:rPr>
          <w:rFonts w:cs="Times New Roman" w:hint="eastAsia"/>
          <w:color w:val="000000" w:themeColor="text1"/>
          <w:sz w:val="30"/>
          <w:szCs w:val="30"/>
        </w:rPr>
        <w:t>北证公告</w:t>
      </w:r>
      <w:proofErr w:type="gramEnd"/>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w:t>
      </w:r>
      <w:r>
        <w:rPr>
          <w:rFonts w:cs="Times New Roman" w:hint="eastAsia"/>
          <w:color w:val="000000" w:themeColor="text1"/>
          <w:sz w:val="30"/>
          <w:szCs w:val="30"/>
        </w:rPr>
        <w:t>231</w:t>
      </w:r>
      <w:r>
        <w:rPr>
          <w:rFonts w:cs="Times New Roman" w:hint="eastAsia"/>
          <w:color w:val="000000" w:themeColor="text1"/>
          <w:sz w:val="30"/>
          <w:szCs w:val="30"/>
        </w:rPr>
        <w:t>号）中其余所有要求。</w:t>
      </w:r>
    </w:p>
    <w:p w:rsidR="00FD16A0" w:rsidRDefault="003C2AC6">
      <w:pPr>
        <w:pStyle w:val="a9"/>
        <w:ind w:firstLine="600"/>
        <w:rPr>
          <w:rFonts w:ascii="Times New Roman" w:eastAsia="仿宋" w:hAnsi="Times New Roman"/>
          <w:color w:val="000000" w:themeColor="text1"/>
          <w:sz w:val="30"/>
          <w:szCs w:val="30"/>
        </w:rPr>
      </w:pPr>
      <w:r>
        <w:rPr>
          <w:rFonts w:ascii="Times New Roman" w:eastAsia="仿宋" w:hAnsi="Times New Roman" w:hint="eastAsia"/>
          <w:color w:val="000000" w:themeColor="text1"/>
          <w:sz w:val="30"/>
          <w:szCs w:val="30"/>
        </w:rPr>
        <w:t>代码切换完成后，参测机构需保证所有已开展业务的功能正确。</w:t>
      </w:r>
    </w:p>
    <w:p w:rsidR="00FD16A0" w:rsidRDefault="003C2AC6">
      <w:pPr>
        <w:spacing w:line="240" w:lineRule="auto"/>
        <w:ind w:firstLine="600"/>
      </w:pPr>
      <w:r>
        <w:rPr>
          <w:rFonts w:cs="Times New Roman" w:hint="eastAsia"/>
          <w:color w:val="000000" w:themeColor="text1"/>
          <w:sz w:val="30"/>
          <w:szCs w:val="30"/>
        </w:rPr>
        <w:t>中国结</w:t>
      </w:r>
      <w:r>
        <w:rPr>
          <w:rFonts w:cs="Times New Roman" w:hint="eastAsia"/>
          <w:color w:val="000000" w:themeColor="text1"/>
          <w:sz w:val="30"/>
          <w:szCs w:val="30"/>
        </w:rPr>
        <w:t>算相关业务测试要求以中国结算测试方案为准。</w:t>
      </w:r>
    </w:p>
    <w:p w:rsidR="00FD16A0" w:rsidRDefault="003C2AC6">
      <w:pPr>
        <w:pStyle w:val="12"/>
        <w:spacing w:before="163" w:after="163"/>
        <w:ind w:firstLine="600"/>
      </w:pPr>
      <w:bookmarkStart w:id="42" w:name="_Toc652945123"/>
      <w:bookmarkStart w:id="43" w:name="_Toc199853753"/>
      <w:r>
        <w:rPr>
          <w:rFonts w:hint="eastAsia"/>
        </w:rPr>
        <w:lastRenderedPageBreak/>
        <w:t>七、</w:t>
      </w:r>
      <w:r>
        <w:t>仿真测试数据准备</w:t>
      </w:r>
      <w:bookmarkEnd w:id="42"/>
      <w:bookmarkEnd w:id="43"/>
    </w:p>
    <w:p w:rsidR="00FD16A0" w:rsidRDefault="003C2AC6">
      <w:pPr>
        <w:pStyle w:val="22"/>
        <w:spacing w:before="163" w:after="163"/>
        <w:ind w:firstLine="562"/>
      </w:pPr>
      <w:bookmarkStart w:id="44" w:name="_Toc199853754"/>
      <w:bookmarkStart w:id="45" w:name="_Toc502216522"/>
      <w:bookmarkStart w:id="46" w:name="_Toc502217616"/>
      <w:bookmarkStart w:id="47" w:name="_Toc12033606"/>
      <w:r>
        <w:rPr>
          <w:rFonts w:hint="eastAsia"/>
        </w:rPr>
        <w:t>（一）</w:t>
      </w:r>
      <w:r>
        <w:t>证券行情信息和证券信息</w:t>
      </w:r>
      <w:bookmarkEnd w:id="44"/>
      <w:bookmarkEnd w:id="45"/>
      <w:bookmarkEnd w:id="46"/>
      <w:bookmarkEnd w:id="47"/>
    </w:p>
    <w:p w:rsidR="00FD16A0" w:rsidRDefault="003C2AC6">
      <w:pPr>
        <w:spacing w:line="240" w:lineRule="auto"/>
        <w:ind w:firstLine="600"/>
        <w:jc w:val="both"/>
        <w:rPr>
          <w:rFonts w:cs="Times New Roman"/>
          <w:color w:val="000000" w:themeColor="text1"/>
          <w:sz w:val="30"/>
          <w:szCs w:val="30"/>
        </w:rPr>
      </w:pPr>
      <w:r>
        <w:rPr>
          <w:rFonts w:cs="Times New Roman"/>
          <w:color w:val="000000" w:themeColor="text1"/>
          <w:sz w:val="30"/>
          <w:szCs w:val="30"/>
        </w:rPr>
        <w:t>证券初始行情信息和初始信息以</w:t>
      </w:r>
      <w:r>
        <w:rPr>
          <w:rFonts w:cs="Times New Roman"/>
          <w:color w:val="000000" w:themeColor="text1"/>
          <w:sz w:val="30"/>
          <w:szCs w:val="30"/>
        </w:rPr>
        <w:t>202</w:t>
      </w:r>
      <w:r>
        <w:rPr>
          <w:rFonts w:cs="Times New Roman" w:hint="eastAsia"/>
          <w:color w:val="000000" w:themeColor="text1"/>
          <w:sz w:val="30"/>
          <w:szCs w:val="30"/>
        </w:rPr>
        <w:t>5</w:t>
      </w:r>
      <w:r>
        <w:rPr>
          <w:rFonts w:cs="Times New Roman"/>
          <w:color w:val="000000" w:themeColor="text1"/>
          <w:sz w:val="30"/>
          <w:szCs w:val="30"/>
        </w:rPr>
        <w:t>年</w:t>
      </w:r>
      <w:r>
        <w:rPr>
          <w:rFonts w:cs="Times New Roman" w:hint="eastAsia"/>
          <w:color w:val="000000" w:themeColor="text1"/>
          <w:sz w:val="30"/>
          <w:szCs w:val="30"/>
        </w:rPr>
        <w:t>6</w:t>
      </w:r>
      <w:r>
        <w:rPr>
          <w:rFonts w:cs="Times New Roman" w:hint="eastAsia"/>
          <w:color w:val="000000" w:themeColor="text1"/>
          <w:sz w:val="30"/>
          <w:szCs w:val="30"/>
        </w:rPr>
        <w:t>月</w:t>
      </w:r>
      <w:r>
        <w:rPr>
          <w:rFonts w:cs="Times New Roman" w:hint="eastAsia"/>
          <w:color w:val="000000" w:themeColor="text1"/>
          <w:sz w:val="30"/>
          <w:szCs w:val="30"/>
        </w:rPr>
        <w:t>13</w:t>
      </w:r>
      <w:r>
        <w:rPr>
          <w:rFonts w:cs="Times New Roman" w:hint="eastAsia"/>
          <w:color w:val="000000" w:themeColor="text1"/>
          <w:sz w:val="30"/>
          <w:szCs w:val="30"/>
        </w:rPr>
        <w:t>日</w:t>
      </w:r>
      <w:r>
        <w:rPr>
          <w:rFonts w:cs="Times New Roman"/>
          <w:color w:val="000000" w:themeColor="text1"/>
          <w:sz w:val="30"/>
          <w:szCs w:val="30"/>
        </w:rPr>
        <w:t>全国股转系统</w:t>
      </w:r>
      <w:r>
        <w:rPr>
          <w:rFonts w:cs="Times New Roman" w:hint="eastAsia"/>
          <w:color w:val="000000" w:themeColor="text1"/>
          <w:sz w:val="30"/>
          <w:szCs w:val="30"/>
        </w:rPr>
        <w:t>、</w:t>
      </w:r>
      <w:r>
        <w:rPr>
          <w:rFonts w:cs="Times New Roman"/>
          <w:color w:val="000000" w:themeColor="text1"/>
          <w:sz w:val="30"/>
          <w:szCs w:val="30"/>
        </w:rPr>
        <w:t>北交所仿真测试环境收盘行情（</w:t>
      </w:r>
      <w:r>
        <w:rPr>
          <w:rFonts w:cs="Times New Roman"/>
          <w:color w:val="000000" w:themeColor="text1"/>
          <w:sz w:val="30"/>
          <w:szCs w:val="30"/>
        </w:rPr>
        <w:t>NQHQ.DBF</w:t>
      </w:r>
      <w:r>
        <w:rPr>
          <w:rFonts w:cs="Times New Roman"/>
          <w:color w:val="000000" w:themeColor="text1"/>
          <w:sz w:val="30"/>
          <w:szCs w:val="30"/>
        </w:rPr>
        <w:t>）和证券信息（</w:t>
      </w:r>
      <w:r>
        <w:rPr>
          <w:rFonts w:cs="Times New Roman"/>
          <w:color w:val="000000" w:themeColor="text1"/>
          <w:sz w:val="30"/>
          <w:szCs w:val="30"/>
        </w:rPr>
        <w:t>NQXX.DBF</w:t>
      </w:r>
      <w:r>
        <w:rPr>
          <w:rFonts w:cs="Times New Roman"/>
          <w:color w:val="000000" w:themeColor="text1"/>
          <w:sz w:val="30"/>
          <w:szCs w:val="30"/>
        </w:rPr>
        <w:t>）为准。</w:t>
      </w:r>
    </w:p>
    <w:p w:rsidR="00FD16A0" w:rsidRDefault="003C2AC6">
      <w:pPr>
        <w:pStyle w:val="22"/>
        <w:spacing w:before="163" w:after="163"/>
        <w:ind w:firstLine="562"/>
      </w:pPr>
      <w:bookmarkStart w:id="48" w:name="_Toc502217617"/>
      <w:bookmarkStart w:id="49" w:name="_Toc502216523"/>
      <w:bookmarkStart w:id="50" w:name="_Toc199853755"/>
      <w:bookmarkStart w:id="51" w:name="_Toc439689166"/>
      <w:r>
        <w:rPr>
          <w:rFonts w:hint="eastAsia"/>
        </w:rPr>
        <w:t>（二）</w:t>
      </w:r>
      <w:r>
        <w:t>证券账户、交易单元、托管单元及持仓</w:t>
      </w:r>
      <w:bookmarkEnd w:id="48"/>
      <w:bookmarkEnd w:id="49"/>
      <w:bookmarkEnd w:id="50"/>
      <w:bookmarkEnd w:id="51"/>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北交所为</w:t>
      </w:r>
      <w:r>
        <w:rPr>
          <w:rFonts w:cs="Times New Roman"/>
          <w:color w:val="000000" w:themeColor="text1"/>
          <w:sz w:val="30"/>
          <w:szCs w:val="30"/>
        </w:rPr>
        <w:t>每家参测</w:t>
      </w:r>
      <w:r>
        <w:rPr>
          <w:rFonts w:cs="Times New Roman" w:hint="eastAsia"/>
          <w:color w:val="000000" w:themeColor="text1"/>
          <w:sz w:val="30"/>
          <w:szCs w:val="30"/>
        </w:rPr>
        <w:t>证券公司和基金公司</w:t>
      </w:r>
      <w:r>
        <w:rPr>
          <w:rFonts w:cs="Times New Roman"/>
          <w:color w:val="000000" w:themeColor="text1"/>
          <w:sz w:val="30"/>
          <w:szCs w:val="30"/>
        </w:rPr>
        <w:t>分配</w:t>
      </w:r>
      <w:r>
        <w:rPr>
          <w:rFonts w:cs="Times New Roman" w:hint="eastAsia"/>
          <w:color w:val="000000" w:themeColor="text1"/>
          <w:sz w:val="30"/>
          <w:szCs w:val="30"/>
        </w:rPr>
        <w:t>仿真测试账户，并为</w:t>
      </w:r>
      <w:proofErr w:type="gramStart"/>
      <w:r>
        <w:rPr>
          <w:rFonts w:cs="Times New Roman" w:hint="eastAsia"/>
          <w:color w:val="000000" w:themeColor="text1"/>
          <w:sz w:val="30"/>
          <w:szCs w:val="30"/>
        </w:rPr>
        <w:t>每个非</w:t>
      </w:r>
      <w:proofErr w:type="gramEnd"/>
      <w:r>
        <w:rPr>
          <w:rFonts w:cs="Times New Roman" w:hint="eastAsia"/>
          <w:color w:val="000000" w:themeColor="text1"/>
          <w:sz w:val="30"/>
          <w:szCs w:val="30"/>
        </w:rPr>
        <w:t>信用测试账户分配拟代码切换证券的初始持仓</w:t>
      </w:r>
      <w:r>
        <w:rPr>
          <w:rFonts w:cs="Times New Roman" w:hint="eastAsia"/>
          <w:color w:val="000000" w:themeColor="text1"/>
          <w:sz w:val="30"/>
          <w:szCs w:val="30"/>
        </w:rPr>
        <w:t>666,666</w:t>
      </w:r>
      <w:r>
        <w:rPr>
          <w:rFonts w:cs="Times New Roman" w:hint="eastAsia"/>
          <w:color w:val="000000" w:themeColor="text1"/>
          <w:sz w:val="30"/>
          <w:szCs w:val="30"/>
        </w:rPr>
        <w:t>股。</w:t>
      </w:r>
      <w:r>
        <w:rPr>
          <w:rFonts w:cs="Times New Roman"/>
          <w:color w:val="000000" w:themeColor="text1"/>
          <w:sz w:val="30"/>
          <w:szCs w:val="30"/>
        </w:rPr>
        <w:t>其余证券账户及持仓的初始信息以</w:t>
      </w:r>
      <w:r>
        <w:rPr>
          <w:rFonts w:cs="Times New Roman"/>
          <w:color w:val="000000" w:themeColor="text1"/>
          <w:sz w:val="30"/>
          <w:szCs w:val="30"/>
        </w:rPr>
        <w:t>202</w:t>
      </w:r>
      <w:r>
        <w:rPr>
          <w:rFonts w:cs="Times New Roman" w:hint="eastAsia"/>
          <w:color w:val="000000" w:themeColor="text1"/>
          <w:sz w:val="30"/>
          <w:szCs w:val="30"/>
        </w:rPr>
        <w:t>5</w:t>
      </w:r>
      <w:r>
        <w:rPr>
          <w:rFonts w:cs="Times New Roman"/>
          <w:color w:val="000000" w:themeColor="text1"/>
          <w:sz w:val="30"/>
          <w:szCs w:val="30"/>
        </w:rPr>
        <w:t>年</w:t>
      </w:r>
      <w:r>
        <w:rPr>
          <w:rFonts w:cs="Times New Roman" w:hint="eastAsia"/>
          <w:color w:val="000000" w:themeColor="text1"/>
          <w:sz w:val="30"/>
          <w:szCs w:val="30"/>
        </w:rPr>
        <w:t>6</w:t>
      </w:r>
      <w:r>
        <w:rPr>
          <w:rFonts w:cs="Times New Roman" w:hint="eastAsia"/>
          <w:color w:val="000000" w:themeColor="text1"/>
          <w:sz w:val="30"/>
          <w:szCs w:val="30"/>
        </w:rPr>
        <w:t>月</w:t>
      </w:r>
      <w:r>
        <w:rPr>
          <w:rFonts w:cs="Times New Roman" w:hint="eastAsia"/>
          <w:color w:val="000000" w:themeColor="text1"/>
          <w:sz w:val="30"/>
          <w:szCs w:val="30"/>
        </w:rPr>
        <w:t>13</w:t>
      </w:r>
      <w:r>
        <w:rPr>
          <w:rFonts w:cs="Times New Roman" w:hint="eastAsia"/>
          <w:color w:val="000000" w:themeColor="text1"/>
          <w:sz w:val="30"/>
          <w:szCs w:val="30"/>
        </w:rPr>
        <w:t>日</w:t>
      </w:r>
      <w:r>
        <w:rPr>
          <w:rFonts w:cs="Times New Roman"/>
          <w:color w:val="000000" w:themeColor="text1"/>
          <w:sz w:val="30"/>
          <w:szCs w:val="30"/>
        </w:rPr>
        <w:t>全国股转系统</w:t>
      </w:r>
      <w:r>
        <w:rPr>
          <w:rFonts w:cs="Times New Roman" w:hint="eastAsia"/>
          <w:color w:val="000000" w:themeColor="text1"/>
          <w:sz w:val="30"/>
          <w:szCs w:val="30"/>
        </w:rPr>
        <w:t>、</w:t>
      </w:r>
      <w:r>
        <w:rPr>
          <w:rFonts w:cs="Times New Roman"/>
          <w:color w:val="000000" w:themeColor="text1"/>
          <w:sz w:val="30"/>
          <w:szCs w:val="30"/>
        </w:rPr>
        <w:t>北交所和中国结算仿真测试环境日</w:t>
      </w:r>
      <w:proofErr w:type="gramStart"/>
      <w:r>
        <w:rPr>
          <w:rFonts w:cs="Times New Roman"/>
          <w:color w:val="000000" w:themeColor="text1"/>
          <w:sz w:val="30"/>
          <w:szCs w:val="30"/>
        </w:rPr>
        <w:t>终数据</w:t>
      </w:r>
      <w:proofErr w:type="gramEnd"/>
      <w:r>
        <w:rPr>
          <w:rFonts w:cs="Times New Roman"/>
          <w:color w:val="000000" w:themeColor="text1"/>
          <w:sz w:val="30"/>
          <w:szCs w:val="30"/>
        </w:rPr>
        <w:t>为准</w:t>
      </w:r>
      <w:r>
        <w:rPr>
          <w:rFonts w:cs="Times New Roman" w:hint="eastAsia"/>
          <w:color w:val="000000" w:themeColor="text1"/>
          <w:sz w:val="30"/>
          <w:szCs w:val="30"/>
        </w:rPr>
        <w:t>。</w:t>
      </w:r>
    </w:p>
    <w:p w:rsidR="00FD16A0" w:rsidRDefault="003C2AC6">
      <w:pPr>
        <w:pStyle w:val="22"/>
        <w:spacing w:before="163" w:after="163"/>
        <w:ind w:firstLine="562"/>
      </w:pPr>
      <w:bookmarkStart w:id="52" w:name="_Toc199853756"/>
      <w:bookmarkStart w:id="53" w:name="_Toc960123003"/>
      <w:bookmarkStart w:id="54" w:name="_Toc502216528"/>
      <w:bookmarkStart w:id="55" w:name="_Toc502217622"/>
      <w:r>
        <w:rPr>
          <w:rFonts w:hint="eastAsia"/>
        </w:rPr>
        <w:t>（三）</w:t>
      </w:r>
      <w:r>
        <w:t>交易网关、行情网关和结算网关</w:t>
      </w:r>
      <w:bookmarkEnd w:id="52"/>
      <w:bookmarkEnd w:id="53"/>
      <w:bookmarkEnd w:id="54"/>
      <w:bookmarkEnd w:id="55"/>
    </w:p>
    <w:p w:rsidR="00FD16A0" w:rsidRDefault="003C2AC6">
      <w:pPr>
        <w:spacing w:line="240" w:lineRule="auto"/>
        <w:ind w:firstLine="600"/>
        <w:jc w:val="both"/>
        <w:rPr>
          <w:rFonts w:cs="Times New Roman"/>
          <w:color w:val="000000" w:themeColor="text1"/>
          <w:sz w:val="30"/>
          <w:szCs w:val="30"/>
        </w:rPr>
      </w:pPr>
      <w:r>
        <w:rPr>
          <w:rFonts w:cs="Times New Roman"/>
          <w:color w:val="000000" w:themeColor="text1"/>
          <w:sz w:val="30"/>
          <w:szCs w:val="30"/>
        </w:rPr>
        <w:t>交易网关、行情网关、结算网关的初始用户与密码以</w:t>
      </w:r>
      <w:r>
        <w:rPr>
          <w:rFonts w:cs="Times New Roman"/>
          <w:color w:val="000000" w:themeColor="text1"/>
          <w:sz w:val="30"/>
          <w:szCs w:val="30"/>
        </w:rPr>
        <w:t>202</w:t>
      </w:r>
      <w:r>
        <w:rPr>
          <w:rFonts w:cs="Times New Roman" w:hint="eastAsia"/>
          <w:color w:val="000000" w:themeColor="text1"/>
          <w:sz w:val="30"/>
          <w:szCs w:val="30"/>
        </w:rPr>
        <w:t>5</w:t>
      </w:r>
      <w:r>
        <w:rPr>
          <w:rFonts w:cs="Times New Roman"/>
          <w:color w:val="000000" w:themeColor="text1"/>
          <w:sz w:val="30"/>
          <w:szCs w:val="30"/>
        </w:rPr>
        <w:t>年</w:t>
      </w:r>
      <w:r>
        <w:rPr>
          <w:rFonts w:cs="Times New Roman" w:hint="eastAsia"/>
          <w:color w:val="000000" w:themeColor="text1"/>
          <w:sz w:val="30"/>
          <w:szCs w:val="30"/>
        </w:rPr>
        <w:t>6</w:t>
      </w:r>
      <w:r>
        <w:rPr>
          <w:rFonts w:cs="Times New Roman" w:hint="eastAsia"/>
          <w:color w:val="000000" w:themeColor="text1"/>
          <w:sz w:val="30"/>
          <w:szCs w:val="30"/>
        </w:rPr>
        <w:t>月</w:t>
      </w:r>
      <w:r>
        <w:rPr>
          <w:rFonts w:cs="Times New Roman" w:hint="eastAsia"/>
          <w:color w:val="000000" w:themeColor="text1"/>
          <w:sz w:val="30"/>
          <w:szCs w:val="30"/>
        </w:rPr>
        <w:t>13</w:t>
      </w:r>
      <w:r>
        <w:rPr>
          <w:rFonts w:cs="Times New Roman" w:hint="eastAsia"/>
          <w:color w:val="000000" w:themeColor="text1"/>
          <w:sz w:val="30"/>
          <w:szCs w:val="30"/>
        </w:rPr>
        <w:t>日</w:t>
      </w:r>
      <w:r>
        <w:rPr>
          <w:rFonts w:cs="Times New Roman"/>
          <w:color w:val="000000" w:themeColor="text1"/>
          <w:sz w:val="30"/>
          <w:szCs w:val="30"/>
        </w:rPr>
        <w:t>全国股转系统</w:t>
      </w:r>
      <w:r>
        <w:rPr>
          <w:rFonts w:cs="Times New Roman" w:hint="eastAsia"/>
          <w:color w:val="000000" w:themeColor="text1"/>
          <w:sz w:val="30"/>
          <w:szCs w:val="30"/>
        </w:rPr>
        <w:t>、</w:t>
      </w:r>
      <w:r>
        <w:rPr>
          <w:rFonts w:cs="Times New Roman"/>
          <w:color w:val="000000" w:themeColor="text1"/>
          <w:sz w:val="30"/>
          <w:szCs w:val="30"/>
        </w:rPr>
        <w:t>北交所</w:t>
      </w:r>
      <w:r>
        <w:rPr>
          <w:rFonts w:cs="Times New Roman" w:hint="eastAsia"/>
          <w:color w:val="000000" w:themeColor="text1"/>
          <w:sz w:val="30"/>
          <w:szCs w:val="30"/>
        </w:rPr>
        <w:t>、</w:t>
      </w:r>
      <w:r>
        <w:rPr>
          <w:rFonts w:cs="Times New Roman"/>
          <w:color w:val="000000" w:themeColor="text1"/>
          <w:sz w:val="30"/>
          <w:szCs w:val="30"/>
        </w:rPr>
        <w:t>中国结算和</w:t>
      </w:r>
      <w:proofErr w:type="gramStart"/>
      <w:r>
        <w:rPr>
          <w:rFonts w:cs="Times New Roman"/>
          <w:color w:val="000000" w:themeColor="text1"/>
          <w:sz w:val="30"/>
          <w:szCs w:val="30"/>
        </w:rPr>
        <w:t>深证通仿真</w:t>
      </w:r>
      <w:proofErr w:type="gramEnd"/>
      <w:r>
        <w:rPr>
          <w:rFonts w:cs="Times New Roman"/>
          <w:color w:val="000000" w:themeColor="text1"/>
          <w:sz w:val="30"/>
          <w:szCs w:val="30"/>
        </w:rPr>
        <w:t>测试环境闭市</w:t>
      </w:r>
      <w:proofErr w:type="gramStart"/>
      <w:r>
        <w:rPr>
          <w:rFonts w:cs="Times New Roman"/>
          <w:color w:val="000000" w:themeColor="text1"/>
          <w:sz w:val="30"/>
          <w:szCs w:val="30"/>
        </w:rPr>
        <w:t>时数据</w:t>
      </w:r>
      <w:proofErr w:type="gramEnd"/>
      <w:r>
        <w:rPr>
          <w:rFonts w:cs="Times New Roman"/>
          <w:color w:val="000000" w:themeColor="text1"/>
          <w:sz w:val="30"/>
          <w:szCs w:val="30"/>
        </w:rPr>
        <w:t>为准。</w:t>
      </w:r>
    </w:p>
    <w:p w:rsidR="00FD16A0" w:rsidRDefault="003C2AC6">
      <w:pPr>
        <w:pStyle w:val="22"/>
        <w:spacing w:before="163" w:after="163"/>
        <w:ind w:firstLine="562"/>
      </w:pPr>
      <w:bookmarkStart w:id="56" w:name="_Toc199853757"/>
      <w:bookmarkStart w:id="57" w:name="_Toc1913828385"/>
      <w:bookmarkStart w:id="58" w:name="_Toc422310615"/>
      <w:r>
        <w:rPr>
          <w:rFonts w:hint="eastAsia"/>
        </w:rPr>
        <w:t>（四）</w:t>
      </w:r>
      <w:r>
        <w:t>FDEP</w:t>
      </w:r>
      <w:r>
        <w:t>小站</w:t>
      </w:r>
      <w:bookmarkEnd w:id="56"/>
      <w:bookmarkEnd w:id="57"/>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证券公司用于接收北交所下发文件的</w:t>
      </w:r>
      <w:r>
        <w:rPr>
          <w:rFonts w:cs="Times New Roman" w:hint="eastAsia"/>
          <w:color w:val="000000" w:themeColor="text1"/>
          <w:sz w:val="30"/>
          <w:szCs w:val="30"/>
        </w:rPr>
        <w:t>FDEP</w:t>
      </w:r>
      <w:r>
        <w:rPr>
          <w:rFonts w:cs="Times New Roman" w:hint="eastAsia"/>
          <w:color w:val="000000" w:themeColor="text1"/>
          <w:sz w:val="30"/>
          <w:szCs w:val="30"/>
        </w:rPr>
        <w:t>小站号</w:t>
      </w:r>
      <w:r>
        <w:rPr>
          <w:rFonts w:cs="Times New Roman"/>
          <w:color w:val="000000" w:themeColor="text1"/>
          <w:sz w:val="30"/>
          <w:szCs w:val="30"/>
        </w:rPr>
        <w:t>以</w:t>
      </w:r>
      <w:r>
        <w:rPr>
          <w:rFonts w:cs="Times New Roman"/>
          <w:color w:val="000000" w:themeColor="text1"/>
          <w:sz w:val="30"/>
          <w:szCs w:val="30"/>
        </w:rPr>
        <w:t>202</w:t>
      </w:r>
      <w:r>
        <w:rPr>
          <w:rFonts w:cs="Times New Roman" w:hint="eastAsia"/>
          <w:color w:val="000000" w:themeColor="text1"/>
          <w:sz w:val="30"/>
          <w:szCs w:val="30"/>
        </w:rPr>
        <w:t>5</w:t>
      </w:r>
      <w:r>
        <w:rPr>
          <w:rFonts w:cs="Times New Roman"/>
          <w:color w:val="000000" w:themeColor="text1"/>
          <w:sz w:val="30"/>
          <w:szCs w:val="30"/>
        </w:rPr>
        <w:t>年</w:t>
      </w:r>
      <w:r>
        <w:rPr>
          <w:rFonts w:cs="Times New Roman" w:hint="eastAsia"/>
          <w:color w:val="000000" w:themeColor="text1"/>
          <w:sz w:val="30"/>
          <w:szCs w:val="30"/>
        </w:rPr>
        <w:t>6</w:t>
      </w:r>
      <w:r>
        <w:rPr>
          <w:rFonts w:cs="Times New Roman" w:hint="eastAsia"/>
          <w:color w:val="000000" w:themeColor="text1"/>
          <w:sz w:val="30"/>
          <w:szCs w:val="30"/>
        </w:rPr>
        <w:t>月</w:t>
      </w:r>
      <w:r>
        <w:rPr>
          <w:rFonts w:cs="Times New Roman" w:hint="eastAsia"/>
          <w:color w:val="000000" w:themeColor="text1"/>
          <w:sz w:val="30"/>
          <w:szCs w:val="30"/>
        </w:rPr>
        <w:t>13</w:t>
      </w:r>
      <w:r>
        <w:rPr>
          <w:rFonts w:cs="Times New Roman" w:hint="eastAsia"/>
          <w:color w:val="000000" w:themeColor="text1"/>
          <w:sz w:val="30"/>
          <w:szCs w:val="30"/>
        </w:rPr>
        <w:t>日</w:t>
      </w:r>
      <w:r>
        <w:rPr>
          <w:rFonts w:cs="Times New Roman"/>
          <w:color w:val="000000" w:themeColor="text1"/>
          <w:sz w:val="30"/>
          <w:szCs w:val="30"/>
        </w:rPr>
        <w:t>全国股转系统</w:t>
      </w:r>
      <w:r>
        <w:rPr>
          <w:rFonts w:cs="Times New Roman" w:hint="eastAsia"/>
          <w:color w:val="000000" w:themeColor="text1"/>
          <w:sz w:val="30"/>
          <w:szCs w:val="30"/>
        </w:rPr>
        <w:t>、</w:t>
      </w:r>
      <w:r>
        <w:rPr>
          <w:rFonts w:cs="Times New Roman"/>
          <w:color w:val="000000" w:themeColor="text1"/>
          <w:sz w:val="30"/>
          <w:szCs w:val="30"/>
        </w:rPr>
        <w:t>北交所仿真测试环境闭市</w:t>
      </w:r>
      <w:proofErr w:type="gramStart"/>
      <w:r>
        <w:rPr>
          <w:rFonts w:cs="Times New Roman"/>
          <w:color w:val="000000" w:themeColor="text1"/>
          <w:sz w:val="30"/>
          <w:szCs w:val="30"/>
        </w:rPr>
        <w:t>时数据</w:t>
      </w:r>
      <w:proofErr w:type="gramEnd"/>
      <w:r>
        <w:rPr>
          <w:rFonts w:cs="Times New Roman"/>
          <w:color w:val="000000" w:themeColor="text1"/>
          <w:sz w:val="30"/>
          <w:szCs w:val="30"/>
        </w:rPr>
        <w:t>为准</w:t>
      </w:r>
      <w:r>
        <w:rPr>
          <w:rFonts w:cs="Times New Roman" w:hint="eastAsia"/>
          <w:color w:val="000000" w:themeColor="text1"/>
          <w:sz w:val="30"/>
          <w:szCs w:val="30"/>
        </w:rPr>
        <w:t>。北交所股票</w:t>
      </w:r>
      <w:r>
        <w:rPr>
          <w:rFonts w:cs="Times New Roman" w:hint="eastAsia"/>
          <w:color w:val="000000" w:themeColor="text1"/>
          <w:sz w:val="30"/>
          <w:szCs w:val="30"/>
        </w:rPr>
        <w:t>FDEP</w:t>
      </w:r>
      <w:r>
        <w:rPr>
          <w:rFonts w:cs="Times New Roman" w:hint="eastAsia"/>
          <w:color w:val="000000" w:themeColor="text1"/>
          <w:sz w:val="30"/>
          <w:szCs w:val="30"/>
        </w:rPr>
        <w:t>小站号为</w:t>
      </w:r>
      <w:r>
        <w:rPr>
          <w:rFonts w:cs="Times New Roman" w:hint="eastAsia"/>
          <w:color w:val="000000" w:themeColor="text1"/>
          <w:sz w:val="30"/>
          <w:szCs w:val="30"/>
        </w:rPr>
        <w:t>k</w:t>
      </w:r>
      <w:r>
        <w:rPr>
          <w:rFonts w:cs="Times New Roman"/>
          <w:color w:val="000000" w:themeColor="text1"/>
          <w:sz w:val="30"/>
          <w:szCs w:val="30"/>
        </w:rPr>
        <w:t>0903</w:t>
      </w:r>
      <w:r>
        <w:rPr>
          <w:rFonts w:cs="Times New Roman" w:hint="eastAsia"/>
          <w:color w:val="000000" w:themeColor="text1"/>
          <w:sz w:val="30"/>
          <w:szCs w:val="30"/>
        </w:rPr>
        <w:t>。</w:t>
      </w:r>
    </w:p>
    <w:p w:rsidR="00FD16A0" w:rsidRDefault="003C2AC6">
      <w:pPr>
        <w:pStyle w:val="12"/>
        <w:spacing w:before="163" w:after="163"/>
        <w:ind w:firstLine="600"/>
      </w:pPr>
      <w:bookmarkStart w:id="59" w:name="_Toc374381862"/>
      <w:bookmarkStart w:id="60" w:name="_Toc374381928"/>
      <w:bookmarkStart w:id="61" w:name="_Toc199853758"/>
      <w:bookmarkStart w:id="62" w:name="_Toc375070738"/>
      <w:bookmarkStart w:id="63" w:name="_Toc1386646997"/>
      <w:bookmarkStart w:id="64" w:name="_Toc376597526"/>
      <w:bookmarkStart w:id="65" w:name="_Toc374957920"/>
      <w:bookmarkStart w:id="66" w:name="_Toc375557974"/>
      <w:bookmarkStart w:id="67" w:name="_Toc376285233"/>
      <w:bookmarkEnd w:id="58"/>
      <w:r>
        <w:rPr>
          <w:rFonts w:hint="eastAsia"/>
        </w:rPr>
        <w:lastRenderedPageBreak/>
        <w:t>八、</w:t>
      </w:r>
      <w:r>
        <w:t>仿真测试系统接入方式</w:t>
      </w:r>
      <w:bookmarkEnd w:id="59"/>
      <w:bookmarkEnd w:id="60"/>
      <w:bookmarkEnd w:id="61"/>
      <w:bookmarkEnd w:id="62"/>
      <w:bookmarkEnd w:id="63"/>
      <w:bookmarkEnd w:id="64"/>
      <w:bookmarkEnd w:id="65"/>
      <w:bookmarkEnd w:id="66"/>
      <w:bookmarkEnd w:id="67"/>
    </w:p>
    <w:p w:rsidR="00FD16A0" w:rsidRDefault="003C2AC6">
      <w:pPr>
        <w:pStyle w:val="22"/>
        <w:spacing w:before="163" w:after="163"/>
        <w:ind w:firstLine="562"/>
      </w:pPr>
      <w:bookmarkStart w:id="68" w:name="_Toc199853759"/>
      <w:bookmarkStart w:id="69" w:name="_Toc502850310"/>
      <w:bookmarkStart w:id="70" w:name="_Toc416422123"/>
      <w:bookmarkStart w:id="71" w:name="_Toc376285235"/>
      <w:bookmarkStart w:id="72" w:name="_Toc375070740"/>
      <w:bookmarkStart w:id="73" w:name="_Toc374957922"/>
      <w:bookmarkStart w:id="74" w:name="_Toc376597528"/>
      <w:bookmarkStart w:id="75" w:name="_Toc375557976"/>
      <w:bookmarkStart w:id="76" w:name="_Toc374381930"/>
      <w:bookmarkStart w:id="77" w:name="_Toc374381864"/>
      <w:r>
        <w:rPr>
          <w:rFonts w:hint="eastAsia"/>
        </w:rPr>
        <w:t>（一）</w:t>
      </w:r>
      <w:r>
        <w:t>参测</w:t>
      </w:r>
      <w:r>
        <w:rPr>
          <w:rFonts w:hint="eastAsia"/>
        </w:rPr>
        <w:t>机构</w:t>
      </w:r>
      <w:r>
        <w:t>接入深证通</w:t>
      </w:r>
      <w:bookmarkEnd w:id="68"/>
      <w:bookmarkEnd w:id="69"/>
      <w:bookmarkEnd w:id="70"/>
    </w:p>
    <w:p w:rsidR="00FD16A0" w:rsidRDefault="003C2AC6">
      <w:pPr>
        <w:spacing w:line="240" w:lineRule="auto"/>
        <w:ind w:firstLine="600"/>
        <w:jc w:val="both"/>
        <w:rPr>
          <w:rFonts w:cs="Times New Roman"/>
          <w:color w:val="000000" w:themeColor="text1"/>
          <w:sz w:val="30"/>
          <w:szCs w:val="30"/>
        </w:rPr>
      </w:pPr>
      <w:r>
        <w:rPr>
          <w:rFonts w:cs="Times New Roman"/>
          <w:color w:val="000000" w:themeColor="text1"/>
          <w:sz w:val="30"/>
          <w:szCs w:val="30"/>
        </w:rPr>
        <w:t>参测机构通过</w:t>
      </w:r>
      <w:r>
        <w:rPr>
          <w:rFonts w:cs="Times New Roman" w:hint="eastAsia"/>
          <w:color w:val="000000" w:themeColor="text1"/>
          <w:sz w:val="30"/>
          <w:szCs w:val="30"/>
        </w:rPr>
        <w:t>VPN</w:t>
      </w:r>
      <w:r>
        <w:rPr>
          <w:rFonts w:cs="Times New Roman"/>
          <w:color w:val="000000" w:themeColor="text1"/>
          <w:sz w:val="30"/>
          <w:szCs w:val="30"/>
        </w:rPr>
        <w:t>或专线接入深</w:t>
      </w:r>
      <w:proofErr w:type="gramStart"/>
      <w:r>
        <w:rPr>
          <w:rFonts w:cs="Times New Roman"/>
          <w:color w:val="000000" w:themeColor="text1"/>
          <w:sz w:val="30"/>
          <w:szCs w:val="30"/>
        </w:rPr>
        <w:t>证通提供</w:t>
      </w:r>
      <w:proofErr w:type="gramEnd"/>
      <w:r>
        <w:rPr>
          <w:rFonts w:cs="Times New Roman"/>
          <w:color w:val="000000" w:themeColor="text1"/>
          <w:sz w:val="30"/>
          <w:szCs w:val="30"/>
        </w:rPr>
        <w:t>的仿真测试环境，如有问题，及时联系深</w:t>
      </w:r>
      <w:proofErr w:type="gramStart"/>
      <w:r>
        <w:rPr>
          <w:rFonts w:cs="Times New Roman"/>
          <w:color w:val="000000" w:themeColor="text1"/>
          <w:sz w:val="30"/>
          <w:szCs w:val="30"/>
        </w:rPr>
        <w:t>证通负责</w:t>
      </w:r>
      <w:proofErr w:type="gramEnd"/>
      <w:r>
        <w:rPr>
          <w:rFonts w:cs="Times New Roman"/>
          <w:color w:val="000000" w:themeColor="text1"/>
          <w:sz w:val="30"/>
          <w:szCs w:val="30"/>
        </w:rPr>
        <w:t>仿真测试的工作人员。测试连接相关</w:t>
      </w:r>
      <w:r>
        <w:rPr>
          <w:rFonts w:cs="Times New Roman"/>
          <w:color w:val="000000" w:themeColor="text1"/>
          <w:sz w:val="30"/>
          <w:szCs w:val="30"/>
        </w:rPr>
        <w:t>参数：</w:t>
      </w:r>
    </w:p>
    <w:tbl>
      <w:tblPr>
        <w:tblW w:w="4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926"/>
      </w:tblGrid>
      <w:tr w:rsidR="00FD16A0">
        <w:trPr>
          <w:trHeight w:val="480"/>
          <w:jc w:val="center"/>
        </w:trPr>
        <w:tc>
          <w:tcPr>
            <w:tcW w:w="2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6A0" w:rsidRDefault="003C2AC6">
            <w:pPr>
              <w:ind w:firstLineChars="0" w:firstLine="0"/>
              <w:jc w:val="center"/>
              <w:rPr>
                <w:rFonts w:eastAsia="楷体" w:cs="Times New Roman"/>
                <w:b/>
                <w:szCs w:val="24"/>
              </w:rPr>
            </w:pPr>
            <w:r>
              <w:rPr>
                <w:rFonts w:eastAsia="楷体" w:cs="Times New Roman"/>
                <w:b/>
                <w:szCs w:val="24"/>
              </w:rPr>
              <w:t>名称</w:t>
            </w:r>
          </w:p>
        </w:tc>
        <w:tc>
          <w:tcPr>
            <w:tcW w:w="2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6A0" w:rsidRDefault="003C2AC6">
            <w:pPr>
              <w:ind w:firstLineChars="0" w:firstLine="0"/>
              <w:jc w:val="center"/>
              <w:rPr>
                <w:rFonts w:eastAsia="楷体" w:cs="Times New Roman"/>
                <w:b/>
                <w:szCs w:val="24"/>
              </w:rPr>
            </w:pPr>
            <w:r>
              <w:rPr>
                <w:rFonts w:eastAsia="楷体" w:cs="Times New Roman"/>
                <w:b/>
                <w:szCs w:val="24"/>
              </w:rPr>
              <w:t>地址和端口</w:t>
            </w:r>
          </w:p>
        </w:tc>
      </w:tr>
      <w:tr w:rsidR="00FD16A0">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proofErr w:type="gramStart"/>
            <w:r>
              <w:rPr>
                <w:rFonts w:cs="Times New Roman"/>
                <w:szCs w:val="24"/>
              </w:rPr>
              <w:t>深证通</w:t>
            </w:r>
            <w:proofErr w:type="gramEnd"/>
            <w:r>
              <w:rPr>
                <w:rFonts w:cs="Times New Roman"/>
                <w:szCs w:val="24"/>
              </w:rPr>
              <w:t>SSL VPN</w:t>
            </w:r>
            <w:r>
              <w:rPr>
                <w:rFonts w:cs="Times New Roman"/>
                <w:szCs w:val="24"/>
              </w:rPr>
              <w:t>接入</w:t>
            </w:r>
          </w:p>
        </w:tc>
        <w:tc>
          <w:tcPr>
            <w:tcW w:w="252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r>
              <w:rPr>
                <w:rFonts w:cs="Times New Roman"/>
                <w:szCs w:val="24"/>
              </w:rPr>
              <w:t>https://test.sscc.com</w:t>
            </w:r>
          </w:p>
        </w:tc>
      </w:tr>
      <w:tr w:rsidR="00FD16A0">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r>
              <w:rPr>
                <w:rFonts w:cs="Times New Roman"/>
                <w:szCs w:val="24"/>
              </w:rPr>
              <w:t>行情</w:t>
            </w:r>
            <w:r>
              <w:rPr>
                <w:rFonts w:cs="Times New Roman"/>
                <w:szCs w:val="24"/>
              </w:rPr>
              <w:t>TCP</w:t>
            </w:r>
          </w:p>
        </w:tc>
        <w:tc>
          <w:tcPr>
            <w:tcW w:w="252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r>
              <w:rPr>
                <w:rFonts w:cs="Times New Roman"/>
                <w:szCs w:val="24"/>
              </w:rPr>
              <w:t>172.200.1.97:7044</w:t>
            </w:r>
          </w:p>
        </w:tc>
      </w:tr>
      <w:tr w:rsidR="00FD16A0">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r>
              <w:rPr>
                <w:rFonts w:cs="Times New Roman"/>
                <w:szCs w:val="24"/>
              </w:rPr>
              <w:t>双向报盘</w:t>
            </w:r>
          </w:p>
        </w:tc>
        <w:tc>
          <w:tcPr>
            <w:tcW w:w="252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r>
              <w:rPr>
                <w:rFonts w:cs="Times New Roman"/>
                <w:szCs w:val="24"/>
              </w:rPr>
              <w:t>172.200.1.98:7043</w:t>
            </w:r>
          </w:p>
        </w:tc>
      </w:tr>
      <w:tr w:rsidR="00FD16A0">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r>
              <w:rPr>
                <w:rFonts w:cs="Times New Roman"/>
                <w:szCs w:val="24"/>
              </w:rPr>
              <w:t>CCNET</w:t>
            </w:r>
          </w:p>
        </w:tc>
        <w:tc>
          <w:tcPr>
            <w:tcW w:w="252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r>
              <w:rPr>
                <w:rFonts w:cs="Times New Roman"/>
                <w:szCs w:val="24"/>
              </w:rPr>
              <w:t>172.200.1.89:7013</w:t>
            </w:r>
          </w:p>
        </w:tc>
      </w:tr>
      <w:tr w:rsidR="00FD16A0">
        <w:trPr>
          <w:trHeight w:val="480"/>
          <w:jc w:val="center"/>
        </w:trPr>
        <w:tc>
          <w:tcPr>
            <w:tcW w:w="247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r>
              <w:rPr>
                <w:rFonts w:cs="Times New Roman"/>
                <w:szCs w:val="24"/>
              </w:rPr>
              <w:t>FDEP</w:t>
            </w:r>
            <w:bookmarkStart w:id="78" w:name="_Toc446922359"/>
            <w:bookmarkEnd w:id="78"/>
          </w:p>
        </w:tc>
        <w:tc>
          <w:tcPr>
            <w:tcW w:w="2525"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szCs w:val="24"/>
              </w:rPr>
            </w:pPr>
            <w:r>
              <w:rPr>
                <w:rFonts w:cs="Times New Roman"/>
                <w:szCs w:val="24"/>
              </w:rPr>
              <w:t>172.200.1.182:7015</w:t>
            </w:r>
            <w:bookmarkStart w:id="79" w:name="_Toc446922360"/>
            <w:bookmarkEnd w:id="79"/>
            <w:r>
              <w:rPr>
                <w:rFonts w:cs="Times New Roman"/>
                <w:szCs w:val="24"/>
              </w:rPr>
              <w:t>/7016</w:t>
            </w:r>
          </w:p>
        </w:tc>
      </w:tr>
    </w:tbl>
    <w:p w:rsidR="00FD16A0" w:rsidRDefault="00FD16A0">
      <w:pPr>
        <w:spacing w:line="360" w:lineRule="auto"/>
        <w:ind w:firstLineChars="83"/>
        <w:rPr>
          <w:rFonts w:eastAsia="方正仿宋简体" w:cs="Times New Roman"/>
          <w:b/>
          <w:color w:val="000000" w:themeColor="text1"/>
        </w:rPr>
      </w:pPr>
    </w:p>
    <w:p w:rsidR="00FD16A0" w:rsidRDefault="003C2AC6">
      <w:pPr>
        <w:pStyle w:val="22"/>
        <w:spacing w:before="163" w:after="163"/>
        <w:ind w:firstLine="562"/>
      </w:pPr>
      <w:bookmarkStart w:id="80" w:name="_Toc199853760"/>
      <w:bookmarkStart w:id="81" w:name="_Toc1377912424"/>
      <w:bookmarkStart w:id="82" w:name="_Toc386964499"/>
      <w:bookmarkStart w:id="83" w:name="_Toc416422124"/>
      <w:r>
        <w:rPr>
          <w:rFonts w:hint="eastAsia"/>
        </w:rPr>
        <w:t>（二）</w:t>
      </w:r>
      <w:r>
        <w:t>参测</w:t>
      </w:r>
      <w:r>
        <w:rPr>
          <w:rFonts w:hint="eastAsia"/>
        </w:rPr>
        <w:t>机构</w:t>
      </w:r>
      <w:r>
        <w:t>接入</w:t>
      </w:r>
      <w:r>
        <w:rPr>
          <w:rFonts w:hint="eastAsia"/>
        </w:rPr>
        <w:t>中国结算</w:t>
      </w:r>
      <w:bookmarkEnd w:id="80"/>
      <w:bookmarkEnd w:id="81"/>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参测机构接入中国结算北京市场证券登记结算系统仿真测试环境。</w:t>
      </w:r>
    </w:p>
    <w:p w:rsidR="00FD16A0" w:rsidRDefault="003C2AC6">
      <w:pPr>
        <w:pStyle w:val="22"/>
        <w:spacing w:before="163" w:after="163"/>
        <w:ind w:firstLine="562"/>
      </w:pPr>
      <w:bookmarkStart w:id="84" w:name="_Toc716568656"/>
      <w:bookmarkStart w:id="85" w:name="_Toc199853761"/>
      <w:r>
        <w:rPr>
          <w:rFonts w:hint="eastAsia"/>
        </w:rPr>
        <w:t>（三）</w:t>
      </w:r>
      <w:r>
        <w:t>测试相关软件下载</w:t>
      </w:r>
      <w:bookmarkEnd w:id="82"/>
      <w:bookmarkEnd w:id="83"/>
      <w:bookmarkEnd w:id="84"/>
      <w:bookmarkEnd w:id="85"/>
    </w:p>
    <w:p w:rsidR="00FD16A0" w:rsidRDefault="003C2AC6">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、行情网关均为现有生产</w:t>
      </w:r>
      <w:r>
        <w:rPr>
          <w:rFonts w:cs="Times New Roman"/>
          <w:color w:val="000000" w:themeColor="text1"/>
          <w:sz w:val="30"/>
          <w:szCs w:val="30"/>
        </w:rPr>
        <w:t>版本，</w:t>
      </w:r>
      <w:r>
        <w:rPr>
          <w:rFonts w:cs="Times New Roman" w:hint="eastAsia"/>
          <w:color w:val="000000" w:themeColor="text1"/>
          <w:sz w:val="30"/>
          <w:szCs w:val="30"/>
        </w:rPr>
        <w:t>可通过深证通官网（</w:t>
      </w:r>
      <w:r>
        <w:rPr>
          <w:rFonts w:cs="Times New Roman" w:hint="eastAsia"/>
          <w:color w:val="000000" w:themeColor="text1"/>
          <w:sz w:val="30"/>
          <w:szCs w:val="30"/>
        </w:rPr>
        <w:t>http://biz.sscc.com/download.html</w:t>
      </w:r>
      <w:r>
        <w:rPr>
          <w:rFonts w:cs="Times New Roman" w:hint="eastAsia"/>
          <w:color w:val="000000" w:themeColor="text1"/>
          <w:sz w:val="30"/>
          <w:szCs w:val="30"/>
        </w:rPr>
        <w:t>）页面下载。</w:t>
      </w:r>
    </w:p>
    <w:p w:rsidR="00FD16A0" w:rsidRDefault="003C2AC6">
      <w:pPr>
        <w:pStyle w:val="12"/>
        <w:spacing w:before="163" w:after="163"/>
        <w:ind w:firstLine="600"/>
      </w:pPr>
      <w:bookmarkStart w:id="86" w:name="_Toc199853762"/>
      <w:bookmarkStart w:id="87" w:name="_Toc376597530"/>
      <w:bookmarkStart w:id="88" w:name="_Toc374381866"/>
      <w:bookmarkStart w:id="89" w:name="_Toc374957924"/>
      <w:bookmarkStart w:id="90" w:name="_Toc375070742"/>
      <w:bookmarkStart w:id="91" w:name="_Toc1509349101"/>
      <w:bookmarkStart w:id="92" w:name="_Toc374381932"/>
      <w:bookmarkStart w:id="93" w:name="_Toc376285237"/>
      <w:bookmarkStart w:id="94" w:name="_Toc375557978"/>
      <w:bookmarkEnd w:id="71"/>
      <w:bookmarkEnd w:id="72"/>
      <w:bookmarkEnd w:id="73"/>
      <w:bookmarkEnd w:id="74"/>
      <w:bookmarkEnd w:id="75"/>
      <w:bookmarkEnd w:id="76"/>
      <w:bookmarkEnd w:id="77"/>
      <w:r>
        <w:rPr>
          <w:rFonts w:hint="eastAsia"/>
        </w:rPr>
        <w:t>九、</w:t>
      </w:r>
      <w:r>
        <w:t>测试要求及注意事项</w:t>
      </w:r>
      <w:bookmarkEnd w:id="86"/>
      <w:bookmarkEnd w:id="87"/>
      <w:bookmarkEnd w:id="88"/>
      <w:bookmarkEnd w:id="89"/>
      <w:bookmarkEnd w:id="90"/>
      <w:bookmarkEnd w:id="91"/>
      <w:bookmarkEnd w:id="92"/>
      <w:bookmarkEnd w:id="93"/>
      <w:bookmarkEnd w:id="94"/>
    </w:p>
    <w:p w:rsidR="00FD16A0" w:rsidRDefault="003C2AC6">
      <w:pPr>
        <w:spacing w:line="240" w:lineRule="auto"/>
        <w:ind w:firstLine="600"/>
        <w:jc w:val="both"/>
        <w:rPr>
          <w:rFonts w:cs="Times New Roman"/>
          <w:sz w:val="30"/>
          <w:szCs w:val="30"/>
        </w:rPr>
      </w:pPr>
      <w:r>
        <w:rPr>
          <w:rFonts w:cs="Times New Roman" w:hint="eastAsia"/>
          <w:sz w:val="30"/>
          <w:szCs w:val="30"/>
        </w:rPr>
        <w:t>1.</w:t>
      </w:r>
      <w:r>
        <w:rPr>
          <w:rFonts w:cs="Times New Roman" w:hint="eastAsia"/>
          <w:sz w:val="30"/>
          <w:szCs w:val="30"/>
        </w:rPr>
        <w:t>每次代码切换前一交易日，本所及中国结算按照原代码完成当日交易的日终处理。参测市场机构收到原代码的日</w:t>
      </w:r>
      <w:proofErr w:type="gramStart"/>
      <w:r>
        <w:rPr>
          <w:rFonts w:cs="Times New Roman" w:hint="eastAsia"/>
          <w:sz w:val="30"/>
          <w:szCs w:val="30"/>
        </w:rPr>
        <w:t>终数据</w:t>
      </w:r>
      <w:proofErr w:type="gramEnd"/>
      <w:r>
        <w:rPr>
          <w:rFonts w:cs="Times New Roman" w:hint="eastAsia"/>
          <w:sz w:val="30"/>
          <w:szCs w:val="30"/>
        </w:rPr>
        <w:t>并完成当日处理后，各自完成内部参测系统的代码切换。本所和中国结</w:t>
      </w:r>
      <w:r>
        <w:rPr>
          <w:rFonts w:cs="Times New Roman" w:hint="eastAsia"/>
          <w:sz w:val="30"/>
          <w:szCs w:val="30"/>
        </w:rPr>
        <w:lastRenderedPageBreak/>
        <w:t>算将在市场完成代码切换后，按照数据接口规范重新发送新代码的业务数据供市场机构核对。</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2.</w:t>
      </w:r>
      <w:r>
        <w:rPr>
          <w:rFonts w:cs="Times New Roman"/>
          <w:color w:val="000000" w:themeColor="text1"/>
          <w:sz w:val="30"/>
          <w:szCs w:val="30"/>
        </w:rPr>
        <w:t>各参测机构应认真做好技术准备和测试环境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w:t>
      </w:r>
      <w:r>
        <w:rPr>
          <w:rFonts w:cs="Times New Roman" w:hint="eastAsia"/>
          <w:color w:val="000000" w:themeColor="text1"/>
          <w:sz w:val="30"/>
          <w:szCs w:val="30"/>
        </w:rPr>
        <w:t>代码切换方案和</w:t>
      </w:r>
      <w:r>
        <w:rPr>
          <w:rFonts w:cs="Times New Roman"/>
          <w:color w:val="000000" w:themeColor="text1"/>
          <w:sz w:val="30"/>
          <w:szCs w:val="30"/>
        </w:rPr>
        <w:t>测试计划，并指定专人负责本次仿真测试工作。</w:t>
      </w:r>
    </w:p>
    <w:p w:rsidR="00FD16A0" w:rsidRDefault="003C2AC6">
      <w:pPr>
        <w:spacing w:line="240" w:lineRule="auto"/>
        <w:ind w:firstLine="600"/>
        <w:jc w:val="both"/>
        <w:rPr>
          <w:rFonts w:cs="Times New Roman"/>
          <w:color w:val="000000" w:themeColor="text1"/>
          <w:sz w:val="30"/>
          <w:szCs w:val="30"/>
          <w:lang w:val="en"/>
        </w:rPr>
      </w:pPr>
      <w:r>
        <w:rPr>
          <w:rFonts w:cs="Times New Roman" w:hint="eastAsia"/>
          <w:color w:val="000000" w:themeColor="text1"/>
          <w:sz w:val="30"/>
          <w:szCs w:val="30"/>
        </w:rPr>
        <w:t>3.</w:t>
      </w:r>
      <w:r>
        <w:rPr>
          <w:rFonts w:cs="Times New Roman" w:hint="eastAsia"/>
          <w:color w:val="000000" w:themeColor="text1"/>
          <w:sz w:val="30"/>
          <w:szCs w:val="30"/>
        </w:rPr>
        <w:t>开展北交所业务的全体证券公司</w:t>
      </w:r>
      <w:r>
        <w:rPr>
          <w:rFonts w:cs="Times New Roman" w:hint="eastAsia"/>
          <w:color w:val="000000" w:themeColor="text1"/>
          <w:sz w:val="30"/>
          <w:szCs w:val="30"/>
          <w:lang w:val="en"/>
        </w:rPr>
        <w:t>应参加测试，已开展融资融券或北交所做市交易业务的证券公司应安排参测相关业务场景。证券公司应通知</w:t>
      </w:r>
      <w:r>
        <w:rPr>
          <w:rFonts w:cs="Times New Roman" w:hint="eastAsia"/>
          <w:sz w:val="30"/>
          <w:szCs w:val="30"/>
          <w:lang w:val="en"/>
        </w:rPr>
        <w:t>租用其交易单元的基金公司参加</w:t>
      </w:r>
      <w:r>
        <w:rPr>
          <w:rFonts w:cs="Times New Roman" w:hint="eastAsia"/>
          <w:color w:val="000000" w:themeColor="text1"/>
          <w:sz w:val="30"/>
          <w:szCs w:val="30"/>
          <w:lang w:val="en"/>
        </w:rPr>
        <w:t>测试。</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hint="eastAsia"/>
          <w:color w:val="000000" w:themeColor="text1"/>
          <w:sz w:val="30"/>
          <w:szCs w:val="30"/>
        </w:rPr>
        <w:t>开展北交所业务的基金公司和提供北交所行情服务的信息商应参加测试。</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color w:val="000000" w:themeColor="text1"/>
          <w:sz w:val="30"/>
          <w:szCs w:val="30"/>
        </w:rPr>
        <w:t>在测试过程中，各参测机构应</w:t>
      </w:r>
      <w:r>
        <w:rPr>
          <w:rFonts w:cs="Times New Roman" w:hint="eastAsia"/>
          <w:color w:val="000000" w:themeColor="text1"/>
          <w:sz w:val="30"/>
          <w:szCs w:val="30"/>
        </w:rPr>
        <w:t>按要求达到测试用例数量，并</w:t>
      </w:r>
      <w:r>
        <w:rPr>
          <w:rFonts w:cs="Times New Roman"/>
          <w:color w:val="000000" w:themeColor="text1"/>
          <w:sz w:val="30"/>
          <w:szCs w:val="30"/>
        </w:rPr>
        <w:t>详细记载测试现象与结果，检查其正确性。如发现异常现象，请及时通过电话或</w:t>
      </w:r>
      <w:r>
        <w:rPr>
          <w:rFonts w:cs="Times New Roman"/>
          <w:color w:val="000000" w:themeColor="text1"/>
          <w:sz w:val="30"/>
          <w:szCs w:val="30"/>
        </w:rPr>
        <w:t>QQ</w:t>
      </w:r>
      <w:r>
        <w:rPr>
          <w:rFonts w:cs="Times New Roman"/>
          <w:color w:val="000000" w:themeColor="text1"/>
          <w:sz w:val="30"/>
          <w:szCs w:val="30"/>
        </w:rPr>
        <w:t>群与</w:t>
      </w:r>
      <w:r>
        <w:rPr>
          <w:rFonts w:cs="Times New Roman" w:hint="eastAsia"/>
          <w:color w:val="000000" w:themeColor="text1"/>
          <w:sz w:val="30"/>
          <w:szCs w:val="30"/>
        </w:rPr>
        <w:t>北交所</w:t>
      </w:r>
      <w:r>
        <w:rPr>
          <w:rFonts w:cs="Times New Roman"/>
          <w:color w:val="000000" w:themeColor="text1"/>
          <w:sz w:val="30"/>
          <w:szCs w:val="30"/>
        </w:rPr>
        <w:t>沟通联系。</w:t>
      </w:r>
    </w:p>
    <w:p w:rsidR="00FD16A0" w:rsidRDefault="003C2AC6">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6.</w:t>
      </w:r>
      <w:r>
        <w:rPr>
          <w:rFonts w:cs="Times New Roman"/>
          <w:color w:val="000000" w:themeColor="text1"/>
          <w:sz w:val="30"/>
          <w:szCs w:val="30"/>
        </w:rPr>
        <w:t>测试结束后，各</w:t>
      </w:r>
      <w:r>
        <w:rPr>
          <w:rFonts w:cs="Times New Roman" w:hint="eastAsia"/>
          <w:color w:val="000000" w:themeColor="text1"/>
          <w:sz w:val="30"/>
          <w:szCs w:val="30"/>
        </w:rPr>
        <w:t>证券公司、参测基金公司和信息商应收集各自</w:t>
      </w:r>
      <w:r>
        <w:rPr>
          <w:rFonts w:cs="Times New Roman"/>
          <w:color w:val="000000" w:themeColor="text1"/>
          <w:sz w:val="30"/>
          <w:szCs w:val="30"/>
        </w:rPr>
        <w:t>技术系统的测试情况，</w:t>
      </w:r>
      <w:r>
        <w:rPr>
          <w:rFonts w:cs="Times New Roman" w:hint="eastAsia"/>
          <w:color w:val="000000" w:themeColor="text1"/>
          <w:sz w:val="30"/>
          <w:szCs w:val="30"/>
        </w:rPr>
        <w:t>并于测试结束当日（第一轮：</w:t>
      </w:r>
      <w:r>
        <w:rPr>
          <w:rFonts w:cs="Times New Roman" w:hint="eastAsia"/>
          <w:color w:val="000000" w:themeColor="text1"/>
          <w:sz w:val="30"/>
          <w:szCs w:val="30"/>
        </w:rPr>
        <w:t>2025</w:t>
      </w:r>
      <w:r>
        <w:rPr>
          <w:rFonts w:cs="Times New Roman" w:hint="eastAsia"/>
          <w:color w:val="000000" w:themeColor="text1"/>
          <w:sz w:val="30"/>
          <w:szCs w:val="30"/>
        </w:rPr>
        <w:t>年</w:t>
      </w:r>
      <w:r>
        <w:rPr>
          <w:rFonts w:cs="Times New Roman" w:hint="eastAsia"/>
          <w:color w:val="000000" w:themeColor="text1"/>
          <w:sz w:val="30"/>
          <w:szCs w:val="30"/>
        </w:rPr>
        <w:t>6</w:t>
      </w:r>
      <w:r>
        <w:rPr>
          <w:rFonts w:cs="Times New Roman" w:hint="eastAsia"/>
          <w:color w:val="000000" w:themeColor="text1"/>
          <w:sz w:val="30"/>
          <w:szCs w:val="30"/>
        </w:rPr>
        <w:t>月</w:t>
      </w:r>
      <w:r>
        <w:rPr>
          <w:rFonts w:cs="Times New Roman" w:hint="eastAsia"/>
          <w:color w:val="000000" w:themeColor="text1"/>
          <w:sz w:val="30"/>
          <w:szCs w:val="30"/>
        </w:rPr>
        <w:t>27</w:t>
      </w:r>
      <w:r>
        <w:rPr>
          <w:rFonts w:cs="Times New Roman" w:hint="eastAsia"/>
          <w:color w:val="000000" w:themeColor="text1"/>
          <w:sz w:val="30"/>
          <w:szCs w:val="30"/>
        </w:rPr>
        <w:t>日，第二轮：</w:t>
      </w:r>
      <w:r>
        <w:rPr>
          <w:rFonts w:cs="Times New Roman" w:hint="eastAsia"/>
          <w:color w:val="000000" w:themeColor="text1"/>
          <w:sz w:val="30"/>
          <w:szCs w:val="30"/>
        </w:rPr>
        <w:t>2</w:t>
      </w:r>
      <w:r>
        <w:rPr>
          <w:rFonts w:cs="Times New Roman"/>
          <w:color w:val="000000" w:themeColor="text1"/>
          <w:sz w:val="30"/>
          <w:szCs w:val="30"/>
        </w:rPr>
        <w:t>02</w:t>
      </w:r>
      <w:r>
        <w:rPr>
          <w:rFonts w:cs="Times New Roman" w:hint="eastAsia"/>
          <w:color w:val="000000" w:themeColor="text1"/>
          <w:sz w:val="30"/>
          <w:szCs w:val="30"/>
        </w:rPr>
        <w:t>5</w:t>
      </w:r>
      <w:r>
        <w:rPr>
          <w:rFonts w:cs="Times New Roman"/>
          <w:color w:val="000000" w:themeColor="text1"/>
          <w:sz w:val="30"/>
          <w:szCs w:val="30"/>
        </w:rPr>
        <w:t>年</w:t>
      </w:r>
      <w:r>
        <w:rPr>
          <w:rFonts w:cs="Times New Roman" w:hint="eastAsia"/>
          <w:color w:val="000000" w:themeColor="text1"/>
          <w:sz w:val="30"/>
          <w:szCs w:val="30"/>
        </w:rPr>
        <w:t>7</w:t>
      </w:r>
      <w:r>
        <w:rPr>
          <w:rFonts w:cs="Times New Roman"/>
          <w:color w:val="000000" w:themeColor="text1"/>
          <w:sz w:val="30"/>
          <w:szCs w:val="30"/>
        </w:rPr>
        <w:t>月</w:t>
      </w:r>
      <w:r>
        <w:rPr>
          <w:rFonts w:cs="Times New Roman" w:hint="eastAsia"/>
          <w:color w:val="000000" w:themeColor="text1"/>
          <w:sz w:val="30"/>
          <w:szCs w:val="30"/>
        </w:rPr>
        <w:t>11</w:t>
      </w:r>
      <w:r>
        <w:rPr>
          <w:rFonts w:cs="Times New Roman"/>
          <w:color w:val="000000" w:themeColor="text1"/>
          <w:sz w:val="30"/>
          <w:szCs w:val="30"/>
        </w:rPr>
        <w:t>日</w:t>
      </w:r>
      <w:r>
        <w:rPr>
          <w:rFonts w:cs="Times New Roman" w:hint="eastAsia"/>
          <w:color w:val="000000" w:themeColor="text1"/>
          <w:sz w:val="30"/>
          <w:szCs w:val="30"/>
        </w:rPr>
        <w:t>，第三轮：</w:t>
      </w:r>
      <w:r>
        <w:rPr>
          <w:rFonts w:cs="Times New Roman" w:hint="eastAsia"/>
          <w:color w:val="000000" w:themeColor="text1"/>
          <w:sz w:val="30"/>
          <w:szCs w:val="30"/>
        </w:rPr>
        <w:t>2</w:t>
      </w:r>
      <w:r>
        <w:rPr>
          <w:rFonts w:cs="Times New Roman"/>
          <w:color w:val="000000" w:themeColor="text1"/>
          <w:sz w:val="30"/>
          <w:szCs w:val="30"/>
        </w:rPr>
        <w:t>02</w:t>
      </w:r>
      <w:r>
        <w:rPr>
          <w:rFonts w:cs="Times New Roman" w:hint="eastAsia"/>
          <w:color w:val="000000" w:themeColor="text1"/>
          <w:sz w:val="30"/>
          <w:szCs w:val="30"/>
        </w:rPr>
        <w:t>5</w:t>
      </w:r>
      <w:r>
        <w:rPr>
          <w:rFonts w:cs="Times New Roman"/>
          <w:color w:val="000000" w:themeColor="text1"/>
          <w:sz w:val="30"/>
          <w:szCs w:val="30"/>
        </w:rPr>
        <w:t>年</w:t>
      </w:r>
      <w:r>
        <w:rPr>
          <w:rFonts w:cs="Times New Roman" w:hint="eastAsia"/>
          <w:color w:val="000000" w:themeColor="text1"/>
          <w:sz w:val="30"/>
          <w:szCs w:val="30"/>
        </w:rPr>
        <w:t>7</w:t>
      </w:r>
      <w:r>
        <w:rPr>
          <w:rFonts w:cs="Times New Roman"/>
          <w:color w:val="000000" w:themeColor="text1"/>
          <w:sz w:val="30"/>
          <w:szCs w:val="30"/>
        </w:rPr>
        <w:t>月</w:t>
      </w:r>
      <w:r>
        <w:rPr>
          <w:rFonts w:cs="Times New Roman" w:hint="eastAsia"/>
          <w:color w:val="000000" w:themeColor="text1"/>
          <w:sz w:val="30"/>
          <w:szCs w:val="30"/>
        </w:rPr>
        <w:t>25</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17:</w:t>
      </w:r>
      <w:r>
        <w:rPr>
          <w:rFonts w:cs="Times New Roman"/>
          <w:color w:val="000000" w:themeColor="text1"/>
          <w:sz w:val="30"/>
          <w:szCs w:val="30"/>
        </w:rPr>
        <w:t>00</w:t>
      </w:r>
      <w:r>
        <w:rPr>
          <w:rFonts w:cs="Times New Roman"/>
          <w:color w:val="000000" w:themeColor="text1"/>
          <w:sz w:val="30"/>
          <w:szCs w:val="30"/>
        </w:rPr>
        <w:t>之前通过</w:t>
      </w:r>
      <w:r>
        <w:rPr>
          <w:rFonts w:cs="Times New Roman" w:hint="eastAsia"/>
          <w:color w:val="000000" w:themeColor="text1"/>
          <w:sz w:val="30"/>
          <w:szCs w:val="30"/>
        </w:rPr>
        <w:t>电子邮件</w:t>
      </w:r>
      <w:r>
        <w:rPr>
          <w:rFonts w:cs="Times New Roman"/>
          <w:color w:val="000000" w:themeColor="text1"/>
          <w:sz w:val="30"/>
          <w:szCs w:val="30"/>
        </w:rPr>
        <w:t>提交测试报告（</w:t>
      </w:r>
      <w:r>
        <w:rPr>
          <w:rFonts w:cs="Times New Roman" w:hint="eastAsia"/>
          <w:color w:val="000000" w:themeColor="text1"/>
          <w:sz w:val="30"/>
          <w:szCs w:val="30"/>
        </w:rPr>
        <w:t>无需盖章</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邮件主题</w:t>
      </w:r>
      <w:r>
        <w:rPr>
          <w:rFonts w:cs="Times New Roman" w:hint="eastAsia"/>
          <w:color w:val="000000" w:themeColor="text1"/>
          <w:sz w:val="30"/>
          <w:szCs w:val="30"/>
        </w:rPr>
        <w:t>和附件名称</w:t>
      </w:r>
      <w:r>
        <w:rPr>
          <w:rFonts w:cs="Times New Roman"/>
          <w:color w:val="000000" w:themeColor="text1"/>
          <w:sz w:val="30"/>
          <w:szCs w:val="30"/>
        </w:rPr>
        <w:t>均为：</w:t>
      </w:r>
      <w:r>
        <w:rPr>
          <w:rFonts w:cs="Times New Roman" w:hint="eastAsia"/>
          <w:color w:val="000000" w:themeColor="text1"/>
          <w:sz w:val="30"/>
          <w:szCs w:val="30"/>
        </w:rPr>
        <w:t>机构</w:t>
      </w:r>
      <w:r>
        <w:rPr>
          <w:rFonts w:cs="Times New Roman"/>
          <w:color w:val="000000" w:themeColor="text1"/>
          <w:sz w:val="30"/>
          <w:szCs w:val="30"/>
        </w:rPr>
        <w:t>名称</w:t>
      </w:r>
      <w:r>
        <w:rPr>
          <w:rFonts w:cs="Times New Roman"/>
          <w:color w:val="000000" w:themeColor="text1"/>
          <w:sz w:val="30"/>
          <w:szCs w:val="30"/>
        </w:rPr>
        <w:t>+</w:t>
      </w:r>
      <w:r>
        <w:rPr>
          <w:rFonts w:cs="Times New Roman" w:hint="eastAsia"/>
          <w:color w:val="000000" w:themeColor="text1"/>
          <w:sz w:val="30"/>
          <w:szCs w:val="30"/>
        </w:rPr>
        <w:t>北交所存量上市公司</w:t>
      </w:r>
      <w:r>
        <w:rPr>
          <w:rFonts w:cs="Times New Roman" w:hint="eastAsia"/>
          <w:color w:val="000000" w:themeColor="text1"/>
          <w:sz w:val="30"/>
          <w:szCs w:val="30"/>
        </w:rPr>
        <w:t>证券</w:t>
      </w:r>
      <w:r>
        <w:rPr>
          <w:rFonts w:cs="Times New Roman" w:hint="eastAsia"/>
          <w:color w:val="000000" w:themeColor="text1"/>
          <w:sz w:val="30"/>
          <w:szCs w:val="30"/>
        </w:rPr>
        <w:t>代码</w:t>
      </w:r>
      <w:r>
        <w:rPr>
          <w:rFonts w:cs="Times New Roman" w:hint="eastAsia"/>
          <w:color w:val="000000" w:themeColor="text1"/>
          <w:sz w:val="30"/>
          <w:szCs w:val="30"/>
        </w:rPr>
        <w:t>批量</w:t>
      </w:r>
      <w:r>
        <w:rPr>
          <w:rFonts w:cs="Times New Roman" w:hint="eastAsia"/>
          <w:color w:val="000000" w:themeColor="text1"/>
          <w:sz w:val="30"/>
          <w:szCs w:val="30"/>
        </w:rPr>
        <w:t>切换</w:t>
      </w:r>
      <w:r>
        <w:rPr>
          <w:rFonts w:cs="Times New Roman" w:hint="eastAsia"/>
          <w:color w:val="000000" w:themeColor="text1"/>
          <w:sz w:val="30"/>
          <w:szCs w:val="30"/>
        </w:rPr>
        <w:t>等</w:t>
      </w:r>
      <w:proofErr w:type="gramStart"/>
      <w:r>
        <w:rPr>
          <w:rFonts w:cs="Times New Roman" w:hint="eastAsia"/>
          <w:color w:val="000000" w:themeColor="text1"/>
          <w:sz w:val="30"/>
          <w:szCs w:val="30"/>
        </w:rPr>
        <w:t>业务</w:t>
      </w:r>
      <w:r>
        <w:rPr>
          <w:rFonts w:cs="Times New Roman" w:hint="eastAsia"/>
          <w:color w:val="000000" w:themeColor="text1"/>
          <w:sz w:val="30"/>
          <w:szCs w:val="30"/>
          <w:lang w:val="en"/>
        </w:rPr>
        <w:t>第</w:t>
      </w:r>
      <w:proofErr w:type="gramEnd"/>
      <w:r>
        <w:rPr>
          <w:rFonts w:cs="Times New Roman" w:hint="eastAsia"/>
          <w:color w:val="000000" w:themeColor="text1"/>
          <w:sz w:val="30"/>
          <w:szCs w:val="30"/>
        </w:rPr>
        <w:t>N</w:t>
      </w:r>
      <w:r>
        <w:rPr>
          <w:rFonts w:cs="Times New Roman" w:hint="eastAsia"/>
          <w:color w:val="000000" w:themeColor="text1"/>
          <w:sz w:val="30"/>
          <w:szCs w:val="30"/>
        </w:rPr>
        <w:t>轮仿真</w:t>
      </w:r>
      <w:r>
        <w:rPr>
          <w:rFonts w:cs="Times New Roman"/>
          <w:color w:val="000000" w:themeColor="text1"/>
          <w:sz w:val="30"/>
          <w:szCs w:val="30"/>
        </w:rPr>
        <w:t>测试</w:t>
      </w:r>
      <w:r>
        <w:rPr>
          <w:rFonts w:cs="Times New Roman" w:hint="eastAsia"/>
          <w:color w:val="000000" w:themeColor="text1"/>
          <w:sz w:val="30"/>
          <w:szCs w:val="30"/>
        </w:rPr>
        <w:t>报告，</w:t>
      </w:r>
      <w:r>
        <w:rPr>
          <w:rFonts w:cs="Times New Roman"/>
          <w:color w:val="000000" w:themeColor="text1"/>
          <w:sz w:val="30"/>
          <w:szCs w:val="30"/>
        </w:rPr>
        <w:t>收件邮箱为</w:t>
      </w:r>
      <w:r>
        <w:rPr>
          <w:rFonts w:cs="Times New Roman" w:hint="eastAsia"/>
          <w:color w:val="000000" w:themeColor="text1"/>
          <w:sz w:val="30"/>
          <w:szCs w:val="30"/>
        </w:rPr>
        <w:t>：</w:t>
      </w:r>
      <w:hyperlink r:id="rId16" w:history="1">
        <w:r>
          <w:rPr>
            <w:rFonts w:cs="Times New Roman" w:hint="eastAsia"/>
            <w:color w:val="000000" w:themeColor="text1"/>
            <w:sz w:val="30"/>
            <w:szCs w:val="30"/>
          </w:rPr>
          <w:t>techservice@neeq.com.cn</w:t>
        </w:r>
      </w:hyperlink>
      <w:r>
        <w:rPr>
          <w:rFonts w:cs="Times New Roman"/>
          <w:color w:val="000000" w:themeColor="text1"/>
          <w:sz w:val="30"/>
          <w:szCs w:val="30"/>
        </w:rPr>
        <w:t>。</w:t>
      </w:r>
    </w:p>
    <w:p w:rsidR="00FD16A0" w:rsidRDefault="00FD16A0">
      <w:pPr>
        <w:spacing w:line="240" w:lineRule="auto"/>
        <w:ind w:firstLine="600"/>
        <w:jc w:val="both"/>
        <w:rPr>
          <w:rFonts w:cs="Times New Roman"/>
          <w:color w:val="000000" w:themeColor="text1"/>
          <w:sz w:val="30"/>
          <w:szCs w:val="30"/>
        </w:rPr>
      </w:pPr>
    </w:p>
    <w:p w:rsidR="00FD16A0" w:rsidRDefault="003C2AC6">
      <w:pPr>
        <w:pStyle w:val="12"/>
        <w:spacing w:before="163" w:after="163"/>
        <w:ind w:firstLine="600"/>
      </w:pPr>
      <w:bookmarkStart w:id="95" w:name="_Toc375070745"/>
      <w:bookmarkStart w:id="96" w:name="_Toc374381935"/>
      <w:bookmarkStart w:id="97" w:name="_Toc2062526509"/>
      <w:bookmarkStart w:id="98" w:name="_Toc374957927"/>
      <w:bookmarkStart w:id="99" w:name="_Toc374381869"/>
      <w:bookmarkStart w:id="100" w:name="_Toc199853763"/>
      <w:bookmarkStart w:id="101" w:name="_Toc376597533"/>
      <w:bookmarkStart w:id="102" w:name="_Toc376285240"/>
      <w:bookmarkStart w:id="103" w:name="_Toc375557981"/>
      <w:r>
        <w:lastRenderedPageBreak/>
        <w:t>十</w:t>
      </w:r>
      <w:r>
        <w:rPr>
          <w:rFonts w:hint="eastAsia"/>
        </w:rPr>
        <w:t>、</w:t>
      </w:r>
      <w:r>
        <w:t>联系方式</w:t>
      </w:r>
      <w:bookmarkEnd w:id="95"/>
      <w:bookmarkEnd w:id="96"/>
      <w:bookmarkEnd w:id="97"/>
      <w:bookmarkEnd w:id="98"/>
      <w:bookmarkEnd w:id="99"/>
      <w:bookmarkEnd w:id="100"/>
      <w:bookmarkEnd w:id="101"/>
      <w:bookmarkEnd w:id="102"/>
      <w:bookmarkEnd w:id="103"/>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54"/>
      </w:tblGrid>
      <w:tr w:rsidR="00FD16A0">
        <w:trPr>
          <w:trHeight w:val="480"/>
          <w:jc w:val="center"/>
        </w:trPr>
        <w:tc>
          <w:tcPr>
            <w:tcW w:w="1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6A0" w:rsidRDefault="003C2AC6">
            <w:pPr>
              <w:ind w:firstLineChars="0" w:firstLine="0"/>
              <w:jc w:val="center"/>
              <w:rPr>
                <w:rFonts w:eastAsia="楷体" w:cs="Times New Roman"/>
                <w:b/>
                <w:color w:val="000000" w:themeColor="text1"/>
                <w:szCs w:val="24"/>
              </w:rPr>
            </w:pPr>
            <w:r>
              <w:rPr>
                <w:rFonts w:eastAsia="楷体" w:cs="Times New Roman"/>
                <w:b/>
                <w:color w:val="000000" w:themeColor="text1"/>
                <w:szCs w:val="24"/>
              </w:rPr>
              <w:t>仿真测试联系单位（人）</w:t>
            </w:r>
          </w:p>
        </w:tc>
        <w:tc>
          <w:tcPr>
            <w:tcW w:w="3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16A0" w:rsidRDefault="003C2AC6">
            <w:pPr>
              <w:ind w:firstLineChars="0" w:firstLine="0"/>
              <w:jc w:val="center"/>
              <w:rPr>
                <w:rFonts w:eastAsia="楷体" w:cs="Times New Roman"/>
                <w:b/>
                <w:color w:val="000000" w:themeColor="text1"/>
                <w:szCs w:val="24"/>
              </w:rPr>
            </w:pPr>
            <w:r>
              <w:rPr>
                <w:rFonts w:eastAsia="楷体" w:cs="Times New Roman"/>
                <w:b/>
                <w:color w:val="000000" w:themeColor="text1"/>
                <w:szCs w:val="24"/>
              </w:rPr>
              <w:t>联系电话</w:t>
            </w:r>
          </w:p>
        </w:tc>
      </w:tr>
      <w:tr w:rsidR="00FD16A0">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color w:val="000000" w:themeColor="text1"/>
                <w:szCs w:val="24"/>
              </w:rPr>
            </w:pPr>
            <w:r>
              <w:rPr>
                <w:rFonts w:cs="Times New Roman" w:hint="eastAsia"/>
                <w:color w:val="000000" w:themeColor="text1"/>
                <w:szCs w:val="24"/>
              </w:rPr>
              <w:t>北交所</w:t>
            </w:r>
            <w:r>
              <w:rPr>
                <w:rFonts w:cs="Times New Roman" w:hint="eastAsia"/>
                <w:color w:val="000000" w:themeColor="text1"/>
                <w:szCs w:val="24"/>
              </w:rPr>
              <w:t>/</w:t>
            </w:r>
            <w:r>
              <w:rPr>
                <w:rFonts w:cs="Times New Roman"/>
                <w:color w:val="000000" w:themeColor="text1"/>
                <w:szCs w:val="24"/>
              </w:rPr>
              <w:t>全国股转</w:t>
            </w:r>
            <w:r>
              <w:rPr>
                <w:rFonts w:cs="Times New Roman" w:hint="eastAsia"/>
                <w:color w:val="000000" w:themeColor="text1"/>
                <w:szCs w:val="24"/>
              </w:rPr>
              <w:t>公司</w:t>
            </w:r>
          </w:p>
          <w:p w:rsidR="00FD16A0" w:rsidRDefault="003C2AC6">
            <w:pPr>
              <w:ind w:firstLineChars="0" w:firstLine="0"/>
              <w:jc w:val="center"/>
              <w:rPr>
                <w:rFonts w:cs="Times New Roman"/>
                <w:color w:val="000000" w:themeColor="text1"/>
                <w:szCs w:val="24"/>
              </w:rPr>
            </w:pPr>
            <w:r>
              <w:rPr>
                <w:rFonts w:cs="Times New Roman"/>
                <w:color w:val="000000" w:themeColor="text1"/>
                <w:szCs w:val="24"/>
              </w:rPr>
              <w:t>运行控制中心</w:t>
            </w:r>
          </w:p>
        </w:tc>
        <w:tc>
          <w:tcPr>
            <w:tcW w:w="3067"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color w:val="000000" w:themeColor="text1"/>
                <w:szCs w:val="24"/>
              </w:rPr>
            </w:pPr>
            <w:r>
              <w:rPr>
                <w:rFonts w:cs="Times New Roman"/>
                <w:color w:val="000000" w:themeColor="text1"/>
                <w:szCs w:val="24"/>
              </w:rPr>
              <w:t>010-63889855</w:t>
            </w:r>
          </w:p>
        </w:tc>
      </w:tr>
      <w:tr w:rsidR="00FD16A0">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color w:val="000000" w:themeColor="text1"/>
                <w:szCs w:val="24"/>
              </w:rPr>
            </w:pPr>
            <w:r>
              <w:rPr>
                <w:rFonts w:cs="Times New Roman"/>
                <w:color w:val="000000" w:themeColor="text1"/>
                <w:szCs w:val="24"/>
              </w:rPr>
              <w:t>深圳证券通信公司</w:t>
            </w:r>
          </w:p>
        </w:tc>
        <w:tc>
          <w:tcPr>
            <w:tcW w:w="3067"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color w:val="000000" w:themeColor="text1"/>
                <w:szCs w:val="24"/>
              </w:rPr>
            </w:pPr>
            <w:r>
              <w:rPr>
                <w:rFonts w:cs="Times New Roman"/>
                <w:color w:val="000000" w:themeColor="text1"/>
                <w:szCs w:val="24"/>
              </w:rPr>
              <w:t>0755-83182222</w:t>
            </w:r>
            <w:r>
              <w:rPr>
                <w:rFonts w:cs="Times New Roman"/>
                <w:color w:val="000000" w:themeColor="text1"/>
                <w:szCs w:val="24"/>
              </w:rPr>
              <w:t>（运行咨询）</w:t>
            </w:r>
          </w:p>
          <w:p w:rsidR="00FD16A0" w:rsidRDefault="003C2AC6">
            <w:pPr>
              <w:ind w:firstLineChars="0" w:firstLine="0"/>
              <w:jc w:val="center"/>
              <w:rPr>
                <w:rFonts w:cs="Times New Roman"/>
                <w:color w:val="000000" w:themeColor="text1"/>
                <w:szCs w:val="24"/>
              </w:rPr>
            </w:pPr>
            <w:r>
              <w:rPr>
                <w:rFonts w:cs="Times New Roman"/>
                <w:color w:val="000000" w:themeColor="text1"/>
                <w:szCs w:val="24"/>
              </w:rPr>
              <w:t>0755-88666462</w:t>
            </w:r>
            <w:r>
              <w:rPr>
                <w:rFonts w:cs="Times New Roman"/>
                <w:color w:val="000000" w:themeColor="text1"/>
                <w:szCs w:val="24"/>
              </w:rPr>
              <w:t>（专线、</w:t>
            </w:r>
            <w:r>
              <w:rPr>
                <w:rFonts w:cs="Times New Roman"/>
                <w:color w:val="000000" w:themeColor="text1"/>
                <w:szCs w:val="24"/>
              </w:rPr>
              <w:t>VPN</w:t>
            </w:r>
            <w:r>
              <w:rPr>
                <w:rFonts w:cs="Times New Roman"/>
                <w:color w:val="000000" w:themeColor="text1"/>
                <w:szCs w:val="24"/>
              </w:rPr>
              <w:t>接入）</w:t>
            </w:r>
          </w:p>
          <w:p w:rsidR="00FD16A0" w:rsidRDefault="003C2AC6">
            <w:pPr>
              <w:ind w:firstLineChars="0" w:firstLine="0"/>
              <w:jc w:val="center"/>
              <w:rPr>
                <w:rFonts w:cs="Times New Roman"/>
                <w:color w:val="000000" w:themeColor="text1"/>
                <w:szCs w:val="24"/>
              </w:rPr>
            </w:pPr>
            <w:r>
              <w:rPr>
                <w:rFonts w:cs="Times New Roman"/>
                <w:color w:val="000000" w:themeColor="text1"/>
                <w:szCs w:val="24"/>
              </w:rPr>
              <w:t>0755-88666464</w:t>
            </w:r>
            <w:r>
              <w:rPr>
                <w:rFonts w:cs="Times New Roman"/>
                <w:color w:val="000000" w:themeColor="text1"/>
                <w:szCs w:val="24"/>
              </w:rPr>
              <w:t>（交易、行情）</w:t>
            </w:r>
          </w:p>
          <w:p w:rsidR="00FD16A0" w:rsidRDefault="003C2AC6">
            <w:pPr>
              <w:ind w:firstLineChars="0" w:firstLine="0"/>
              <w:jc w:val="center"/>
              <w:rPr>
                <w:rFonts w:cs="Times New Roman"/>
                <w:color w:val="000000" w:themeColor="text1"/>
                <w:szCs w:val="24"/>
              </w:rPr>
            </w:pPr>
            <w:r>
              <w:rPr>
                <w:rFonts w:cs="Times New Roman"/>
                <w:color w:val="000000" w:themeColor="text1"/>
                <w:szCs w:val="24"/>
              </w:rPr>
              <w:t>0755-88666470</w:t>
            </w:r>
            <w:r>
              <w:rPr>
                <w:rFonts w:cs="Times New Roman"/>
                <w:color w:val="000000" w:themeColor="text1"/>
                <w:szCs w:val="24"/>
              </w:rPr>
              <w:t>（</w:t>
            </w:r>
            <w:r>
              <w:rPr>
                <w:rFonts w:cs="Times New Roman"/>
                <w:color w:val="000000" w:themeColor="text1"/>
                <w:szCs w:val="24"/>
              </w:rPr>
              <w:t>CCNET</w:t>
            </w:r>
            <w:r>
              <w:rPr>
                <w:rFonts w:cs="Times New Roman"/>
                <w:color w:val="000000" w:themeColor="text1"/>
                <w:szCs w:val="24"/>
              </w:rPr>
              <w:t>、</w:t>
            </w:r>
            <w:r>
              <w:rPr>
                <w:rFonts w:cs="Times New Roman"/>
                <w:color w:val="000000" w:themeColor="text1"/>
                <w:szCs w:val="24"/>
              </w:rPr>
              <w:t>FDEP</w:t>
            </w:r>
            <w:r>
              <w:rPr>
                <w:rFonts w:cs="Times New Roman"/>
                <w:color w:val="000000" w:themeColor="text1"/>
                <w:szCs w:val="24"/>
              </w:rPr>
              <w:t>）</w:t>
            </w:r>
          </w:p>
        </w:tc>
      </w:tr>
      <w:tr w:rsidR="00FD16A0">
        <w:trPr>
          <w:trHeight w:val="480"/>
          <w:jc w:val="center"/>
        </w:trPr>
        <w:tc>
          <w:tcPr>
            <w:tcW w:w="1932"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center"/>
              <w:rPr>
                <w:rFonts w:cs="Times New Roman"/>
                <w:color w:val="000000" w:themeColor="text1"/>
                <w:szCs w:val="24"/>
              </w:rPr>
            </w:pPr>
            <w:r>
              <w:rPr>
                <w:rFonts w:cs="Times New Roman"/>
                <w:color w:val="000000" w:themeColor="text1"/>
                <w:szCs w:val="24"/>
              </w:rPr>
              <w:t>测试</w:t>
            </w:r>
            <w:r>
              <w:rPr>
                <w:rFonts w:cs="Times New Roman"/>
                <w:color w:val="000000" w:themeColor="text1"/>
                <w:szCs w:val="24"/>
              </w:rPr>
              <w:t>QQ</w:t>
            </w:r>
            <w:r>
              <w:rPr>
                <w:rFonts w:cs="Times New Roman"/>
                <w:color w:val="000000" w:themeColor="text1"/>
                <w:szCs w:val="24"/>
              </w:rPr>
              <w:t>群</w:t>
            </w:r>
          </w:p>
        </w:tc>
        <w:tc>
          <w:tcPr>
            <w:tcW w:w="3067" w:type="pct"/>
            <w:tcBorders>
              <w:top w:val="single" w:sz="4" w:space="0" w:color="auto"/>
              <w:left w:val="single" w:sz="4" w:space="0" w:color="auto"/>
              <w:bottom w:val="single" w:sz="4" w:space="0" w:color="auto"/>
              <w:right w:val="single" w:sz="4" w:space="0" w:color="auto"/>
            </w:tcBorders>
            <w:vAlign w:val="center"/>
          </w:tcPr>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全国股转公司交易运行维护群：</w:t>
            </w:r>
            <w:r>
              <w:rPr>
                <w:rFonts w:cs="Times New Roman"/>
                <w:color w:val="000000" w:themeColor="text1"/>
                <w:szCs w:val="24"/>
              </w:rPr>
              <w:t>338167838</w:t>
            </w:r>
          </w:p>
          <w:p w:rsidR="00FD16A0" w:rsidRDefault="003C2AC6">
            <w:pPr>
              <w:ind w:firstLineChars="0" w:firstLine="0"/>
              <w:jc w:val="both"/>
              <w:rPr>
                <w:rFonts w:cs="Times New Roman"/>
                <w:color w:val="000000" w:themeColor="text1"/>
                <w:szCs w:val="24"/>
              </w:rPr>
            </w:pPr>
            <w:r>
              <w:rPr>
                <w:rFonts w:cs="Times New Roman" w:hint="eastAsia"/>
                <w:color w:val="000000" w:themeColor="text1"/>
                <w:szCs w:val="24"/>
              </w:rPr>
              <w:t>全国股转北交所技术通知群：</w:t>
            </w:r>
            <w:r>
              <w:rPr>
                <w:rFonts w:cs="Times New Roman" w:hint="eastAsia"/>
                <w:color w:val="000000" w:themeColor="text1"/>
                <w:szCs w:val="24"/>
              </w:rPr>
              <w:t>536137764</w:t>
            </w:r>
          </w:p>
          <w:p w:rsidR="00FD16A0" w:rsidRDefault="003C2AC6">
            <w:pPr>
              <w:pStyle w:val="a9"/>
              <w:ind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全国股转北交所交易运行维护一群：</w:t>
            </w:r>
            <w:r>
              <w:rPr>
                <w:rFonts w:ascii="Times New Roman" w:eastAsia="仿宋" w:hAnsi="Times New Roman" w:hint="eastAsia"/>
                <w:color w:val="000000" w:themeColor="text1"/>
                <w:sz w:val="24"/>
                <w:szCs w:val="24"/>
              </w:rPr>
              <w:t>682283623</w:t>
            </w:r>
          </w:p>
          <w:p w:rsidR="00FD16A0" w:rsidRDefault="003C2AC6">
            <w:pPr>
              <w:ind w:firstLineChars="0" w:firstLine="0"/>
              <w:jc w:val="both"/>
              <w:rPr>
                <w:rFonts w:cs="Times New Roman"/>
                <w:color w:val="000000" w:themeColor="text1"/>
                <w:szCs w:val="24"/>
                <w:lang w:val="en"/>
              </w:rPr>
            </w:pPr>
            <w:r>
              <w:rPr>
                <w:rFonts w:cs="Times New Roman" w:hint="eastAsia"/>
                <w:color w:val="000000" w:themeColor="text1"/>
                <w:szCs w:val="24"/>
              </w:rPr>
              <w:t>全国股转北交所交易运行维护二群：</w:t>
            </w:r>
            <w:r>
              <w:rPr>
                <w:rFonts w:cs="Times New Roman" w:hint="eastAsia"/>
                <w:color w:val="000000" w:themeColor="text1"/>
                <w:szCs w:val="24"/>
              </w:rPr>
              <w:t>362089063</w:t>
            </w:r>
          </w:p>
        </w:tc>
      </w:tr>
    </w:tbl>
    <w:p w:rsidR="00FD16A0" w:rsidRDefault="00FD16A0">
      <w:pPr>
        <w:pStyle w:val="a5"/>
        <w:spacing w:after="163" w:line="240" w:lineRule="auto"/>
        <w:ind w:firstLineChars="0" w:firstLine="0"/>
        <w:rPr>
          <w:rFonts w:eastAsia="方正仿宋简体"/>
          <w:color w:val="000000" w:themeColor="text1"/>
          <w:sz w:val="28"/>
        </w:rPr>
      </w:pPr>
    </w:p>
    <w:p w:rsidR="00FD16A0" w:rsidRDefault="00FD16A0">
      <w:pPr>
        <w:spacing w:line="240" w:lineRule="auto"/>
        <w:ind w:firstLine="600"/>
        <w:jc w:val="right"/>
        <w:rPr>
          <w:rFonts w:ascii="仿宋" w:hAnsi="仿宋" w:cs="Times New Roman"/>
          <w:color w:val="000000" w:themeColor="text1"/>
          <w:sz w:val="30"/>
          <w:szCs w:val="30"/>
        </w:rPr>
      </w:pPr>
    </w:p>
    <w:p w:rsidR="00FD16A0" w:rsidRDefault="00FD16A0">
      <w:pPr>
        <w:spacing w:line="240" w:lineRule="auto"/>
        <w:ind w:firstLine="600"/>
        <w:jc w:val="right"/>
        <w:rPr>
          <w:rFonts w:ascii="仿宋" w:hAnsi="仿宋" w:cs="Times New Roman"/>
          <w:color w:val="000000" w:themeColor="text1"/>
          <w:sz w:val="30"/>
          <w:szCs w:val="30"/>
        </w:rPr>
      </w:pPr>
    </w:p>
    <w:p w:rsidR="00FD16A0" w:rsidRDefault="003C2AC6">
      <w:pPr>
        <w:spacing w:line="240" w:lineRule="auto"/>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北京证券交易所</w:t>
      </w:r>
    </w:p>
    <w:p w:rsidR="00FD16A0" w:rsidRDefault="003C2AC6">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全国中小企业股份转让系统有限责任公司</w:t>
      </w:r>
    </w:p>
    <w:p w:rsidR="00FD16A0" w:rsidRDefault="003C2AC6">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深圳证券通信有限公司</w:t>
      </w:r>
    </w:p>
    <w:p w:rsidR="00FD16A0" w:rsidRDefault="003C2AC6">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二</w:t>
      </w:r>
      <w:r>
        <w:rPr>
          <w:rFonts w:ascii="仿宋" w:hAnsi="仿宋" w:cs="Times New Roman"/>
          <w:color w:val="000000" w:themeColor="text1"/>
          <w:sz w:val="30"/>
          <w:szCs w:val="30"/>
        </w:rPr>
        <w:t>○</w:t>
      </w:r>
      <w:r>
        <w:rPr>
          <w:rFonts w:ascii="仿宋" w:hAnsi="仿宋" w:cs="Times New Roman"/>
          <w:color w:val="000000" w:themeColor="text1"/>
          <w:sz w:val="30"/>
          <w:szCs w:val="30"/>
        </w:rPr>
        <w:t>二</w:t>
      </w:r>
      <w:r>
        <w:rPr>
          <w:rFonts w:ascii="仿宋" w:hAnsi="仿宋" w:cs="Times New Roman" w:hint="eastAsia"/>
          <w:color w:val="000000" w:themeColor="text1"/>
          <w:sz w:val="30"/>
          <w:szCs w:val="30"/>
        </w:rPr>
        <w:t>五</w:t>
      </w:r>
      <w:r>
        <w:rPr>
          <w:rFonts w:ascii="仿宋" w:hAnsi="仿宋" w:cs="Times New Roman"/>
          <w:color w:val="000000" w:themeColor="text1"/>
          <w:sz w:val="30"/>
          <w:szCs w:val="30"/>
        </w:rPr>
        <w:t>年</w:t>
      </w:r>
      <w:r>
        <w:rPr>
          <w:rFonts w:ascii="仿宋" w:hAnsi="仿宋" w:cs="Times New Roman" w:hint="eastAsia"/>
          <w:color w:val="000000" w:themeColor="text1"/>
          <w:sz w:val="30"/>
          <w:szCs w:val="30"/>
        </w:rPr>
        <w:t>六</w:t>
      </w:r>
      <w:r>
        <w:rPr>
          <w:rFonts w:ascii="仿宋" w:hAnsi="仿宋" w:cs="Times New Roman"/>
          <w:color w:val="000000" w:themeColor="text1"/>
          <w:sz w:val="30"/>
          <w:szCs w:val="30"/>
        </w:rPr>
        <w:t>月</w:t>
      </w:r>
      <w:bookmarkEnd w:id="11"/>
    </w:p>
    <w:sectPr w:rsidR="00FD16A0">
      <w:pgSz w:w="11906" w:h="16838"/>
      <w:pgMar w:top="1588" w:right="1701" w:bottom="1588" w:left="1701" w:header="907" w:footer="907" w:gutter="0"/>
      <w:pgNumType w:fmt="numberInDash"/>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C6" w:rsidRDefault="003C2AC6">
      <w:pPr>
        <w:spacing w:line="240" w:lineRule="auto"/>
        <w:ind w:firstLine="480"/>
      </w:pPr>
      <w:r>
        <w:separator/>
      </w:r>
    </w:p>
  </w:endnote>
  <w:endnote w:type="continuationSeparator" w:id="0">
    <w:p w:rsidR="003C2AC6" w:rsidRDefault="003C2AC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DejaVu Sans"/>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A0" w:rsidRDefault="00FD16A0">
    <w:pPr>
      <w:pStyle w:val="ae"/>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A0" w:rsidRDefault="00FD16A0">
    <w:pPr>
      <w:pStyle w:val="ae"/>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A0" w:rsidRDefault="00FD16A0">
    <w:pPr>
      <w:pStyle w:val="ae"/>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
    </w:sdtPr>
    <w:sdtEndPr/>
    <w:sdtContent>
      <w:p w:rsidR="00FD16A0" w:rsidRDefault="003C2AC6">
        <w:pPr>
          <w:pStyle w:val="ae"/>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F5457" w:rsidRPr="00FF5457">
          <w:rPr>
            <w:rFonts w:asciiTheme="minorEastAsia" w:eastAsiaTheme="minorEastAsia" w:hAnsiTheme="minorEastAsia"/>
            <w:noProof/>
            <w:sz w:val="28"/>
            <w:szCs w:val="28"/>
            <w:lang w:val="zh-CN"/>
          </w:rPr>
          <w:t>-</w:t>
        </w:r>
        <w:r w:rsidR="00FF5457">
          <w:rPr>
            <w:rFonts w:asciiTheme="minorEastAsia" w:eastAsiaTheme="minorEastAsia" w:hAnsiTheme="minorEastAsia"/>
            <w:noProof/>
            <w:sz w:val="28"/>
            <w:szCs w:val="28"/>
          </w:rPr>
          <w:t xml:space="preserve"> 18 -</w:t>
        </w:r>
        <w:r>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084978"/>
    </w:sdtPr>
    <w:sdtEndPr>
      <w:rPr>
        <w:rFonts w:asciiTheme="minorEastAsia" w:eastAsiaTheme="minorEastAsia" w:hAnsiTheme="minorEastAsia"/>
        <w:sz w:val="28"/>
        <w:szCs w:val="28"/>
      </w:rPr>
    </w:sdtEndPr>
    <w:sdtContent>
      <w:p w:rsidR="00FD16A0" w:rsidRDefault="003C2AC6">
        <w:pPr>
          <w:pStyle w:val="ae"/>
          <w:ind w:left="2400" w:firstLine="36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F5457" w:rsidRPr="00FF5457">
          <w:rPr>
            <w:rFonts w:asciiTheme="minorEastAsia" w:eastAsiaTheme="minorEastAsia" w:hAnsiTheme="minorEastAsia"/>
            <w:noProof/>
            <w:sz w:val="28"/>
            <w:szCs w:val="28"/>
            <w:lang w:val="zh-CN"/>
          </w:rPr>
          <w:t>-</w:t>
        </w:r>
        <w:r w:rsidR="00FF5457">
          <w:rPr>
            <w:rFonts w:asciiTheme="minorEastAsia" w:eastAsiaTheme="minorEastAsia" w:hAnsiTheme="minorEastAsia"/>
            <w:noProof/>
            <w:sz w:val="28"/>
            <w:szCs w:val="28"/>
          </w:rPr>
          <w:t xml:space="preserve"> 17 -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C6" w:rsidRDefault="003C2AC6">
      <w:pPr>
        <w:spacing w:line="240" w:lineRule="auto"/>
        <w:ind w:firstLine="480"/>
      </w:pPr>
      <w:r>
        <w:separator/>
      </w:r>
    </w:p>
  </w:footnote>
  <w:footnote w:type="continuationSeparator" w:id="0">
    <w:p w:rsidR="003C2AC6" w:rsidRDefault="003C2AC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A0" w:rsidRDefault="003C2AC6">
    <w:pPr>
      <w:pStyle w:val="af"/>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仿真测试方案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A0" w:rsidRDefault="003C2AC6">
    <w:pPr>
      <w:pStyle w:val="af"/>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仿真测试方案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A0" w:rsidRDefault="00FD16A0">
    <w:pPr>
      <w:pStyle w:val="af"/>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B3C694"/>
    <w:multiLevelType w:val="singleLevel"/>
    <w:tmpl w:val="D6B3C694"/>
    <w:lvl w:ilvl="0">
      <w:start w:val="1"/>
      <w:numFmt w:val="decimal"/>
      <w:suff w:val="nothing"/>
      <w:lvlText w:val="%1．"/>
      <w:lvlJc w:val="left"/>
    </w:lvl>
  </w:abstractNum>
  <w:abstractNum w:abstractNumId="1">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2">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7790E69"/>
    <w:multiLevelType w:val="multilevel"/>
    <w:tmpl w:val="57790E69"/>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6FAE486"/>
    <w:rsid w:val="87CBBE63"/>
    <w:rsid w:val="8B420D7E"/>
    <w:rsid w:val="8EF7DCFE"/>
    <w:rsid w:val="8FEE4E55"/>
    <w:rsid w:val="8FFB060B"/>
    <w:rsid w:val="96D1748E"/>
    <w:rsid w:val="96DFA075"/>
    <w:rsid w:val="96E70BCA"/>
    <w:rsid w:val="96FE6E8D"/>
    <w:rsid w:val="97BF9027"/>
    <w:rsid w:val="97EA965F"/>
    <w:rsid w:val="97EE2886"/>
    <w:rsid w:val="97FF38C4"/>
    <w:rsid w:val="98EF367D"/>
    <w:rsid w:val="99479B4D"/>
    <w:rsid w:val="996FECAC"/>
    <w:rsid w:val="99F1EAF0"/>
    <w:rsid w:val="9BAB298F"/>
    <w:rsid w:val="9BAD9044"/>
    <w:rsid w:val="9BDF20E9"/>
    <w:rsid w:val="9BEB4034"/>
    <w:rsid w:val="9BFF9AC8"/>
    <w:rsid w:val="9CF646D7"/>
    <w:rsid w:val="9DEB6AD9"/>
    <w:rsid w:val="9ECB4A03"/>
    <w:rsid w:val="9EFFD684"/>
    <w:rsid w:val="9F3163C6"/>
    <w:rsid w:val="9F4B71D6"/>
    <w:rsid w:val="9F5F2E77"/>
    <w:rsid w:val="9F9F784F"/>
    <w:rsid w:val="9FBB7793"/>
    <w:rsid w:val="9FE668BD"/>
    <w:rsid w:val="9FE7BF93"/>
    <w:rsid w:val="9FFF08A4"/>
    <w:rsid w:val="A0FB4398"/>
    <w:rsid w:val="A17FAC68"/>
    <w:rsid w:val="A1F74905"/>
    <w:rsid w:val="A2AB440E"/>
    <w:rsid w:val="A2DF73FB"/>
    <w:rsid w:val="A33F56F7"/>
    <w:rsid w:val="A39F42AB"/>
    <w:rsid w:val="A49E6CD9"/>
    <w:rsid w:val="A4F6DAA4"/>
    <w:rsid w:val="A6EF1C14"/>
    <w:rsid w:val="A77BC275"/>
    <w:rsid w:val="A91F7E1F"/>
    <w:rsid w:val="A9DFCB54"/>
    <w:rsid w:val="AB6BBE87"/>
    <w:rsid w:val="ABDA4410"/>
    <w:rsid w:val="ABF772DF"/>
    <w:rsid w:val="ABFF3197"/>
    <w:rsid w:val="ACE7FACD"/>
    <w:rsid w:val="ACF72C3C"/>
    <w:rsid w:val="AD5B8CC0"/>
    <w:rsid w:val="AE7A0B92"/>
    <w:rsid w:val="AE8F42A6"/>
    <w:rsid w:val="AED5F540"/>
    <w:rsid w:val="AF1F386C"/>
    <w:rsid w:val="AF7B984B"/>
    <w:rsid w:val="AFAE646A"/>
    <w:rsid w:val="AFBC0D8E"/>
    <w:rsid w:val="AFD76B2F"/>
    <w:rsid w:val="AFEA0A41"/>
    <w:rsid w:val="AFFF77A8"/>
    <w:rsid w:val="B2BBCEEA"/>
    <w:rsid w:val="B34FE00D"/>
    <w:rsid w:val="B3FBCF89"/>
    <w:rsid w:val="B3FE2EAB"/>
    <w:rsid w:val="B4FF288C"/>
    <w:rsid w:val="B5B34705"/>
    <w:rsid w:val="B6779179"/>
    <w:rsid w:val="B687025D"/>
    <w:rsid w:val="B6BDF57C"/>
    <w:rsid w:val="B6FA16FB"/>
    <w:rsid w:val="B6FBCAB9"/>
    <w:rsid w:val="B6FFE7B3"/>
    <w:rsid w:val="B77DED93"/>
    <w:rsid w:val="B77F2828"/>
    <w:rsid w:val="B7EBDF55"/>
    <w:rsid w:val="B7F7DCCD"/>
    <w:rsid w:val="B7FE8682"/>
    <w:rsid w:val="B7FF7F87"/>
    <w:rsid w:val="B8BF397C"/>
    <w:rsid w:val="B8E997FA"/>
    <w:rsid w:val="B8F51AC4"/>
    <w:rsid w:val="B8FE95D6"/>
    <w:rsid w:val="B94E97DC"/>
    <w:rsid w:val="BB3F918D"/>
    <w:rsid w:val="BB6F71C3"/>
    <w:rsid w:val="BB9FA670"/>
    <w:rsid w:val="BBBBCEFA"/>
    <w:rsid w:val="BBBEDF6A"/>
    <w:rsid w:val="BBDCEC84"/>
    <w:rsid w:val="BBDFA6B8"/>
    <w:rsid w:val="BBDFBB91"/>
    <w:rsid w:val="BBEE158A"/>
    <w:rsid w:val="BC7F9458"/>
    <w:rsid w:val="BCCF031C"/>
    <w:rsid w:val="BCFE38EF"/>
    <w:rsid w:val="BCFFAEF6"/>
    <w:rsid w:val="BCFFB890"/>
    <w:rsid w:val="BD9FECFD"/>
    <w:rsid w:val="BDDF610A"/>
    <w:rsid w:val="BDFA09F2"/>
    <w:rsid w:val="BDFB2E26"/>
    <w:rsid w:val="BDFF151A"/>
    <w:rsid w:val="BDFF7A74"/>
    <w:rsid w:val="BE3DEF00"/>
    <w:rsid w:val="BE4E0198"/>
    <w:rsid w:val="BE6F35CE"/>
    <w:rsid w:val="BE72D2A7"/>
    <w:rsid w:val="BE7BB8E5"/>
    <w:rsid w:val="BE9ED690"/>
    <w:rsid w:val="BEDE4779"/>
    <w:rsid w:val="BEEF1BA7"/>
    <w:rsid w:val="BEFD9AE8"/>
    <w:rsid w:val="BF5F9121"/>
    <w:rsid w:val="BF74D1FA"/>
    <w:rsid w:val="BF7F144A"/>
    <w:rsid w:val="BF7F5B5C"/>
    <w:rsid w:val="BF8FDB72"/>
    <w:rsid w:val="BF9FA9B0"/>
    <w:rsid w:val="BFBE3382"/>
    <w:rsid w:val="BFBFFF37"/>
    <w:rsid w:val="BFD6FB6C"/>
    <w:rsid w:val="BFD76505"/>
    <w:rsid w:val="BFDD86F7"/>
    <w:rsid w:val="BFDFEE5C"/>
    <w:rsid w:val="BFE7262B"/>
    <w:rsid w:val="BFEF2A21"/>
    <w:rsid w:val="BFEF9D73"/>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6F6443F"/>
    <w:rsid w:val="C79FE251"/>
    <w:rsid w:val="C7B2D338"/>
    <w:rsid w:val="C7FFCB4D"/>
    <w:rsid w:val="C9A7020A"/>
    <w:rsid w:val="CB5F875C"/>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F71D91"/>
    <w:rsid w:val="D4D1E4A2"/>
    <w:rsid w:val="D5B69AF4"/>
    <w:rsid w:val="D67FC440"/>
    <w:rsid w:val="D6F7565C"/>
    <w:rsid w:val="D75E73E9"/>
    <w:rsid w:val="D7666267"/>
    <w:rsid w:val="D775E49E"/>
    <w:rsid w:val="D77B9C68"/>
    <w:rsid w:val="D77E9EC9"/>
    <w:rsid w:val="D77FAEE1"/>
    <w:rsid w:val="D79EE54A"/>
    <w:rsid w:val="D7C57ECC"/>
    <w:rsid w:val="D7DB3411"/>
    <w:rsid w:val="D7DD44E9"/>
    <w:rsid w:val="D7DFA141"/>
    <w:rsid w:val="D7FFC0D6"/>
    <w:rsid w:val="D8DD8AE8"/>
    <w:rsid w:val="D8FF66F1"/>
    <w:rsid w:val="D9F7978E"/>
    <w:rsid w:val="DB79EB2B"/>
    <w:rsid w:val="DB9B56A4"/>
    <w:rsid w:val="DBB51910"/>
    <w:rsid w:val="DBB7242C"/>
    <w:rsid w:val="DBCB64A2"/>
    <w:rsid w:val="DBD74BBE"/>
    <w:rsid w:val="DBEFAEB8"/>
    <w:rsid w:val="DBF03558"/>
    <w:rsid w:val="DBFA6D52"/>
    <w:rsid w:val="DBFB2A1B"/>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F6A4DC"/>
    <w:rsid w:val="DEFF0F88"/>
    <w:rsid w:val="DEFF8442"/>
    <w:rsid w:val="DF279505"/>
    <w:rsid w:val="DF3F3A5F"/>
    <w:rsid w:val="DF7A8F2D"/>
    <w:rsid w:val="DF9F44AA"/>
    <w:rsid w:val="DFA972DA"/>
    <w:rsid w:val="DFAA9076"/>
    <w:rsid w:val="DFB035F2"/>
    <w:rsid w:val="DFBC0FD4"/>
    <w:rsid w:val="DFBD6A34"/>
    <w:rsid w:val="DFBED5CF"/>
    <w:rsid w:val="DFDEB61F"/>
    <w:rsid w:val="DFDF1921"/>
    <w:rsid w:val="DFE578A8"/>
    <w:rsid w:val="DFEF070A"/>
    <w:rsid w:val="DFEF6AAA"/>
    <w:rsid w:val="DFEF8106"/>
    <w:rsid w:val="DFEF9AB3"/>
    <w:rsid w:val="DFF5BA30"/>
    <w:rsid w:val="DFF771A4"/>
    <w:rsid w:val="DFFC5785"/>
    <w:rsid w:val="DFFF1378"/>
    <w:rsid w:val="DFFF162D"/>
    <w:rsid w:val="DFFF534C"/>
    <w:rsid w:val="DFFF5483"/>
    <w:rsid w:val="DFFF8362"/>
    <w:rsid w:val="E1E78242"/>
    <w:rsid w:val="E27732C3"/>
    <w:rsid w:val="E31E8B0B"/>
    <w:rsid w:val="E35BE576"/>
    <w:rsid w:val="E3FB9FAB"/>
    <w:rsid w:val="E579BE25"/>
    <w:rsid w:val="E66B7183"/>
    <w:rsid w:val="E6CBB93B"/>
    <w:rsid w:val="E7193509"/>
    <w:rsid w:val="E775954C"/>
    <w:rsid w:val="E7BEE692"/>
    <w:rsid w:val="E7DC684D"/>
    <w:rsid w:val="E7DF1FAB"/>
    <w:rsid w:val="E7EFE655"/>
    <w:rsid w:val="E7F7328E"/>
    <w:rsid w:val="E7FD22F3"/>
    <w:rsid w:val="E7FF34CF"/>
    <w:rsid w:val="E8B68C45"/>
    <w:rsid w:val="EA1C5EC7"/>
    <w:rsid w:val="EA712DA6"/>
    <w:rsid w:val="EA7F8A42"/>
    <w:rsid w:val="EABF2B23"/>
    <w:rsid w:val="EB3DA255"/>
    <w:rsid w:val="EB7D3FF3"/>
    <w:rsid w:val="EBD7E893"/>
    <w:rsid w:val="EBFD7D3D"/>
    <w:rsid w:val="EC5BC7B1"/>
    <w:rsid w:val="ED5FFAB9"/>
    <w:rsid w:val="EDBFA88C"/>
    <w:rsid w:val="EDE9EFC7"/>
    <w:rsid w:val="EDEB3C02"/>
    <w:rsid w:val="EDEF3739"/>
    <w:rsid w:val="EDFC7050"/>
    <w:rsid w:val="EE5D8000"/>
    <w:rsid w:val="EE797190"/>
    <w:rsid w:val="EEDF5FDA"/>
    <w:rsid w:val="EEF6F1C8"/>
    <w:rsid w:val="EEFC8A9D"/>
    <w:rsid w:val="EEFF9DED"/>
    <w:rsid w:val="EF1D0C12"/>
    <w:rsid w:val="EF59C8FE"/>
    <w:rsid w:val="EF794C06"/>
    <w:rsid w:val="EF7D6F8B"/>
    <w:rsid w:val="EF7E6C82"/>
    <w:rsid w:val="EF7F1804"/>
    <w:rsid w:val="EFAFD9A9"/>
    <w:rsid w:val="EFBB89BC"/>
    <w:rsid w:val="EFBF81CA"/>
    <w:rsid w:val="EFCBF6BB"/>
    <w:rsid w:val="EFD8AB0C"/>
    <w:rsid w:val="EFDECD35"/>
    <w:rsid w:val="EFDF9CA9"/>
    <w:rsid w:val="EFDFA0B9"/>
    <w:rsid w:val="EFEDE8F1"/>
    <w:rsid w:val="EFF4E74E"/>
    <w:rsid w:val="EFF51AE7"/>
    <w:rsid w:val="EFF70B27"/>
    <w:rsid w:val="EFF7C47E"/>
    <w:rsid w:val="EFF7D302"/>
    <w:rsid w:val="EFFB2F7B"/>
    <w:rsid w:val="EFFB4F49"/>
    <w:rsid w:val="EFFD9335"/>
    <w:rsid w:val="EFFE0144"/>
    <w:rsid w:val="EFFF334D"/>
    <w:rsid w:val="EFFFE18E"/>
    <w:rsid w:val="F13D2429"/>
    <w:rsid w:val="F2AD33D4"/>
    <w:rsid w:val="F35FBC74"/>
    <w:rsid w:val="F367F7B1"/>
    <w:rsid w:val="F36D28CD"/>
    <w:rsid w:val="F37F1760"/>
    <w:rsid w:val="F37FD573"/>
    <w:rsid w:val="F397CCBF"/>
    <w:rsid w:val="F3BD0661"/>
    <w:rsid w:val="F3BD11EB"/>
    <w:rsid w:val="F3CFB07A"/>
    <w:rsid w:val="F3EB1456"/>
    <w:rsid w:val="F3EF0A98"/>
    <w:rsid w:val="F3F7152F"/>
    <w:rsid w:val="F3FFDA45"/>
    <w:rsid w:val="F4CF7880"/>
    <w:rsid w:val="F5577A0F"/>
    <w:rsid w:val="F59E26D1"/>
    <w:rsid w:val="F5DF0B04"/>
    <w:rsid w:val="F5EF8909"/>
    <w:rsid w:val="F5FB4507"/>
    <w:rsid w:val="F5FD16E4"/>
    <w:rsid w:val="F64D36C2"/>
    <w:rsid w:val="F66569BC"/>
    <w:rsid w:val="F6776004"/>
    <w:rsid w:val="F6BD1855"/>
    <w:rsid w:val="F6DFA1C4"/>
    <w:rsid w:val="F6DFFCEC"/>
    <w:rsid w:val="F6E583FA"/>
    <w:rsid w:val="F6EBB8AE"/>
    <w:rsid w:val="F6FFEC87"/>
    <w:rsid w:val="F7775374"/>
    <w:rsid w:val="F77DCDF6"/>
    <w:rsid w:val="F77F1490"/>
    <w:rsid w:val="F78796B7"/>
    <w:rsid w:val="F7DD3E53"/>
    <w:rsid w:val="F7DE2001"/>
    <w:rsid w:val="F7DF8D30"/>
    <w:rsid w:val="F7EAA871"/>
    <w:rsid w:val="F7EB2A42"/>
    <w:rsid w:val="F7F2D4A9"/>
    <w:rsid w:val="F7F6D163"/>
    <w:rsid w:val="F7F72D3F"/>
    <w:rsid w:val="F7F7E432"/>
    <w:rsid w:val="F7FB7C1B"/>
    <w:rsid w:val="F7FB7EB7"/>
    <w:rsid w:val="F7FBA050"/>
    <w:rsid w:val="F7FE4DD9"/>
    <w:rsid w:val="F7FFC0EF"/>
    <w:rsid w:val="F8CFD63A"/>
    <w:rsid w:val="F91FDAC3"/>
    <w:rsid w:val="F99D8BBA"/>
    <w:rsid w:val="F99E826B"/>
    <w:rsid w:val="F99FCCA9"/>
    <w:rsid w:val="F9A7A764"/>
    <w:rsid w:val="F9BF41AC"/>
    <w:rsid w:val="F9E6C902"/>
    <w:rsid w:val="F9EF3894"/>
    <w:rsid w:val="F9F5704F"/>
    <w:rsid w:val="F9FA439E"/>
    <w:rsid w:val="F9FEB9D1"/>
    <w:rsid w:val="FA36E759"/>
    <w:rsid w:val="FA3F5FF1"/>
    <w:rsid w:val="FA3FA7C9"/>
    <w:rsid w:val="FA7D1DDD"/>
    <w:rsid w:val="FAED7325"/>
    <w:rsid w:val="FAF5810D"/>
    <w:rsid w:val="FAFBBBFF"/>
    <w:rsid w:val="FB3B353D"/>
    <w:rsid w:val="FB3FEDC3"/>
    <w:rsid w:val="FB6CB81C"/>
    <w:rsid w:val="FB6FD295"/>
    <w:rsid w:val="FB7532F2"/>
    <w:rsid w:val="FB775693"/>
    <w:rsid w:val="FB7B7EF7"/>
    <w:rsid w:val="FB7B947F"/>
    <w:rsid w:val="FB7DA72A"/>
    <w:rsid w:val="FB7DDB01"/>
    <w:rsid w:val="FB9FE535"/>
    <w:rsid w:val="FB9FFAE0"/>
    <w:rsid w:val="FBAF08DC"/>
    <w:rsid w:val="FBB710FC"/>
    <w:rsid w:val="FBBE1885"/>
    <w:rsid w:val="FBBE3326"/>
    <w:rsid w:val="FBBEDD1A"/>
    <w:rsid w:val="FBBF0222"/>
    <w:rsid w:val="FBD96E60"/>
    <w:rsid w:val="FBEE945D"/>
    <w:rsid w:val="FBEFEE15"/>
    <w:rsid w:val="FBF58EB9"/>
    <w:rsid w:val="FBFD18A8"/>
    <w:rsid w:val="FBFFBB1C"/>
    <w:rsid w:val="FBFFD7DF"/>
    <w:rsid w:val="FBFFE89E"/>
    <w:rsid w:val="FBFFF60D"/>
    <w:rsid w:val="FBFFFE91"/>
    <w:rsid w:val="FC54F41B"/>
    <w:rsid w:val="FC799DEE"/>
    <w:rsid w:val="FC7A39C6"/>
    <w:rsid w:val="FCB6815F"/>
    <w:rsid w:val="FCB765A4"/>
    <w:rsid w:val="FCBD3FC1"/>
    <w:rsid w:val="FCBF3F32"/>
    <w:rsid w:val="FCD524FB"/>
    <w:rsid w:val="FCDCAE21"/>
    <w:rsid w:val="FCDF088F"/>
    <w:rsid w:val="FCE6ED5F"/>
    <w:rsid w:val="FCEECABE"/>
    <w:rsid w:val="FCF73B8F"/>
    <w:rsid w:val="FCFA3BA1"/>
    <w:rsid w:val="FCFD509A"/>
    <w:rsid w:val="FCFE16F3"/>
    <w:rsid w:val="FCFEEF4F"/>
    <w:rsid w:val="FD1BDC5B"/>
    <w:rsid w:val="FD3E25D8"/>
    <w:rsid w:val="FD5DDC5A"/>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D7814"/>
    <w:rsid w:val="FDFF04A0"/>
    <w:rsid w:val="FE2D3ABB"/>
    <w:rsid w:val="FE3BB1FE"/>
    <w:rsid w:val="FE454288"/>
    <w:rsid w:val="FE47328E"/>
    <w:rsid w:val="FE9E429D"/>
    <w:rsid w:val="FEB66D7A"/>
    <w:rsid w:val="FEB715E4"/>
    <w:rsid w:val="FEB7F217"/>
    <w:rsid w:val="FEBFF695"/>
    <w:rsid w:val="FED42772"/>
    <w:rsid w:val="FEE3F551"/>
    <w:rsid w:val="FEE7E674"/>
    <w:rsid w:val="FEEFB5A2"/>
    <w:rsid w:val="FEEFF4B4"/>
    <w:rsid w:val="FEF393AC"/>
    <w:rsid w:val="FEFB6FFF"/>
    <w:rsid w:val="FEFE69AD"/>
    <w:rsid w:val="FEFE8508"/>
    <w:rsid w:val="FEFF2652"/>
    <w:rsid w:val="FEFF705F"/>
    <w:rsid w:val="FEFF7AF1"/>
    <w:rsid w:val="FF1311BA"/>
    <w:rsid w:val="FF173E49"/>
    <w:rsid w:val="FF1BA559"/>
    <w:rsid w:val="FF2D36EF"/>
    <w:rsid w:val="FF3FEBBC"/>
    <w:rsid w:val="FF579E0E"/>
    <w:rsid w:val="FF5E4152"/>
    <w:rsid w:val="FF5F54B5"/>
    <w:rsid w:val="FF5F81FE"/>
    <w:rsid w:val="FF66A537"/>
    <w:rsid w:val="FF67159E"/>
    <w:rsid w:val="FF6F030D"/>
    <w:rsid w:val="FF73F903"/>
    <w:rsid w:val="FF7BF34A"/>
    <w:rsid w:val="FF7D1F07"/>
    <w:rsid w:val="FF7D4A7A"/>
    <w:rsid w:val="FF7DAF22"/>
    <w:rsid w:val="FF7EAE74"/>
    <w:rsid w:val="FF7EEE20"/>
    <w:rsid w:val="FF7F09CB"/>
    <w:rsid w:val="FF8D0A79"/>
    <w:rsid w:val="FFAF8B7E"/>
    <w:rsid w:val="FFAFF7A1"/>
    <w:rsid w:val="FFB7BC81"/>
    <w:rsid w:val="FFBAE253"/>
    <w:rsid w:val="FFBD9041"/>
    <w:rsid w:val="FFBE4D2F"/>
    <w:rsid w:val="FFBF7620"/>
    <w:rsid w:val="FFBFB59B"/>
    <w:rsid w:val="FFD722FC"/>
    <w:rsid w:val="FFD7AB04"/>
    <w:rsid w:val="FFD7E77E"/>
    <w:rsid w:val="FFD7FEF0"/>
    <w:rsid w:val="FFD87784"/>
    <w:rsid w:val="FFD9D23A"/>
    <w:rsid w:val="FFDD51F9"/>
    <w:rsid w:val="FFDF60A9"/>
    <w:rsid w:val="FFDFB28D"/>
    <w:rsid w:val="FFE28593"/>
    <w:rsid w:val="FFED880B"/>
    <w:rsid w:val="FFEDA3B6"/>
    <w:rsid w:val="FFEEB169"/>
    <w:rsid w:val="FFEEF79C"/>
    <w:rsid w:val="FFEF5FE3"/>
    <w:rsid w:val="FFF2DF90"/>
    <w:rsid w:val="FFF37E44"/>
    <w:rsid w:val="FFF642F6"/>
    <w:rsid w:val="FFF7023B"/>
    <w:rsid w:val="FFF767B9"/>
    <w:rsid w:val="FFF788E1"/>
    <w:rsid w:val="FFF7EFF0"/>
    <w:rsid w:val="FFF97598"/>
    <w:rsid w:val="FFFB1A7B"/>
    <w:rsid w:val="FFFB587E"/>
    <w:rsid w:val="FFFB9444"/>
    <w:rsid w:val="FFFC5234"/>
    <w:rsid w:val="FFFE3EF4"/>
    <w:rsid w:val="FFFE8010"/>
    <w:rsid w:val="FFFF098D"/>
    <w:rsid w:val="FFFF1842"/>
    <w:rsid w:val="FFFF3958"/>
    <w:rsid w:val="FFFF5465"/>
    <w:rsid w:val="FFFFB65B"/>
    <w:rsid w:val="FFFFBDC8"/>
    <w:rsid w:val="000003D4"/>
    <w:rsid w:val="000008CD"/>
    <w:rsid w:val="000021F2"/>
    <w:rsid w:val="000042CA"/>
    <w:rsid w:val="000079A1"/>
    <w:rsid w:val="00012061"/>
    <w:rsid w:val="00013503"/>
    <w:rsid w:val="00014FCB"/>
    <w:rsid w:val="00015F0D"/>
    <w:rsid w:val="0001604C"/>
    <w:rsid w:val="000170DD"/>
    <w:rsid w:val="00022265"/>
    <w:rsid w:val="00023DC3"/>
    <w:rsid w:val="00025609"/>
    <w:rsid w:val="0003224B"/>
    <w:rsid w:val="000340E9"/>
    <w:rsid w:val="000356E8"/>
    <w:rsid w:val="000368C7"/>
    <w:rsid w:val="0004235A"/>
    <w:rsid w:val="00044E9E"/>
    <w:rsid w:val="00046C0A"/>
    <w:rsid w:val="00047043"/>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640E"/>
    <w:rsid w:val="000C7A4B"/>
    <w:rsid w:val="000C7BA4"/>
    <w:rsid w:val="000D0227"/>
    <w:rsid w:val="000D6685"/>
    <w:rsid w:val="000D75C2"/>
    <w:rsid w:val="000E2A65"/>
    <w:rsid w:val="000E3E52"/>
    <w:rsid w:val="000E4A53"/>
    <w:rsid w:val="000E6435"/>
    <w:rsid w:val="000F1908"/>
    <w:rsid w:val="000F5987"/>
    <w:rsid w:val="000F6857"/>
    <w:rsid w:val="00100FBF"/>
    <w:rsid w:val="00101373"/>
    <w:rsid w:val="00107BA4"/>
    <w:rsid w:val="00113FBF"/>
    <w:rsid w:val="00115F86"/>
    <w:rsid w:val="00127BC9"/>
    <w:rsid w:val="00130333"/>
    <w:rsid w:val="00131398"/>
    <w:rsid w:val="0013179F"/>
    <w:rsid w:val="001340A3"/>
    <w:rsid w:val="00141196"/>
    <w:rsid w:val="00143D54"/>
    <w:rsid w:val="001450C4"/>
    <w:rsid w:val="0014549F"/>
    <w:rsid w:val="00146350"/>
    <w:rsid w:val="0014719A"/>
    <w:rsid w:val="00153631"/>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54E1"/>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0C65"/>
    <w:rsid w:val="00241718"/>
    <w:rsid w:val="00242A49"/>
    <w:rsid w:val="002436A0"/>
    <w:rsid w:val="00247AC2"/>
    <w:rsid w:val="00252AF6"/>
    <w:rsid w:val="00252BDF"/>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056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2AC6"/>
    <w:rsid w:val="003C3D67"/>
    <w:rsid w:val="003C5E51"/>
    <w:rsid w:val="003C5F2F"/>
    <w:rsid w:val="003C7CCB"/>
    <w:rsid w:val="003E4A8B"/>
    <w:rsid w:val="003F01F0"/>
    <w:rsid w:val="003F2AA4"/>
    <w:rsid w:val="00401621"/>
    <w:rsid w:val="00404541"/>
    <w:rsid w:val="004064D6"/>
    <w:rsid w:val="00407FF3"/>
    <w:rsid w:val="0042028F"/>
    <w:rsid w:val="004243EC"/>
    <w:rsid w:val="00425E28"/>
    <w:rsid w:val="00427365"/>
    <w:rsid w:val="0043256A"/>
    <w:rsid w:val="00436F29"/>
    <w:rsid w:val="00437D28"/>
    <w:rsid w:val="0044032D"/>
    <w:rsid w:val="00447DF9"/>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48A8"/>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1723"/>
    <w:rsid w:val="006B241C"/>
    <w:rsid w:val="006B2B18"/>
    <w:rsid w:val="006C0B8B"/>
    <w:rsid w:val="006C5775"/>
    <w:rsid w:val="006D77B5"/>
    <w:rsid w:val="006E2D38"/>
    <w:rsid w:val="006E503C"/>
    <w:rsid w:val="006E6D42"/>
    <w:rsid w:val="006E7BA5"/>
    <w:rsid w:val="006E7DCA"/>
    <w:rsid w:val="006F05A8"/>
    <w:rsid w:val="006F34CB"/>
    <w:rsid w:val="006F4E09"/>
    <w:rsid w:val="00701F1B"/>
    <w:rsid w:val="00703C11"/>
    <w:rsid w:val="00706ECF"/>
    <w:rsid w:val="00710392"/>
    <w:rsid w:val="00711EC8"/>
    <w:rsid w:val="00715EBB"/>
    <w:rsid w:val="00720E0B"/>
    <w:rsid w:val="007211EC"/>
    <w:rsid w:val="00721CCB"/>
    <w:rsid w:val="0072630D"/>
    <w:rsid w:val="007306AE"/>
    <w:rsid w:val="00733F21"/>
    <w:rsid w:val="00753120"/>
    <w:rsid w:val="007544C5"/>
    <w:rsid w:val="00755F4B"/>
    <w:rsid w:val="00760B8F"/>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362F"/>
    <w:rsid w:val="00966241"/>
    <w:rsid w:val="00970755"/>
    <w:rsid w:val="00972A4B"/>
    <w:rsid w:val="00973478"/>
    <w:rsid w:val="00981237"/>
    <w:rsid w:val="00985647"/>
    <w:rsid w:val="00986D1E"/>
    <w:rsid w:val="00992D72"/>
    <w:rsid w:val="00995D33"/>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6592"/>
    <w:rsid w:val="009E7116"/>
    <w:rsid w:val="009F36F5"/>
    <w:rsid w:val="009F3C68"/>
    <w:rsid w:val="009F42A0"/>
    <w:rsid w:val="00A02141"/>
    <w:rsid w:val="00A03A05"/>
    <w:rsid w:val="00A0558B"/>
    <w:rsid w:val="00A05A5A"/>
    <w:rsid w:val="00A0767D"/>
    <w:rsid w:val="00A10ACB"/>
    <w:rsid w:val="00A115BA"/>
    <w:rsid w:val="00A11E82"/>
    <w:rsid w:val="00A14205"/>
    <w:rsid w:val="00A164E1"/>
    <w:rsid w:val="00A242BC"/>
    <w:rsid w:val="00A24C70"/>
    <w:rsid w:val="00A2501B"/>
    <w:rsid w:val="00A26646"/>
    <w:rsid w:val="00A35AB7"/>
    <w:rsid w:val="00A37FD5"/>
    <w:rsid w:val="00A400F2"/>
    <w:rsid w:val="00A40F60"/>
    <w:rsid w:val="00A4126F"/>
    <w:rsid w:val="00A41BAD"/>
    <w:rsid w:val="00A41F2B"/>
    <w:rsid w:val="00A51B86"/>
    <w:rsid w:val="00A51FA6"/>
    <w:rsid w:val="00A55A9E"/>
    <w:rsid w:val="00A61174"/>
    <w:rsid w:val="00A61FBC"/>
    <w:rsid w:val="00A67D57"/>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70C44"/>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0744F"/>
    <w:rsid w:val="00C11427"/>
    <w:rsid w:val="00C12207"/>
    <w:rsid w:val="00C14BE5"/>
    <w:rsid w:val="00C16ABA"/>
    <w:rsid w:val="00C21529"/>
    <w:rsid w:val="00C236DC"/>
    <w:rsid w:val="00C2520E"/>
    <w:rsid w:val="00C25AEA"/>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3F10"/>
    <w:rsid w:val="00DA3F36"/>
    <w:rsid w:val="00DA5075"/>
    <w:rsid w:val="00DA6588"/>
    <w:rsid w:val="00DA71AA"/>
    <w:rsid w:val="00DB31CE"/>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38C1"/>
    <w:rsid w:val="00E70340"/>
    <w:rsid w:val="00E70452"/>
    <w:rsid w:val="00E81942"/>
    <w:rsid w:val="00E84189"/>
    <w:rsid w:val="00E85B5F"/>
    <w:rsid w:val="00E85E20"/>
    <w:rsid w:val="00E95E00"/>
    <w:rsid w:val="00E97D02"/>
    <w:rsid w:val="00EA0CD1"/>
    <w:rsid w:val="00EA59D7"/>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6AFD"/>
    <w:rsid w:val="00FC0319"/>
    <w:rsid w:val="00FC0626"/>
    <w:rsid w:val="00FC2970"/>
    <w:rsid w:val="00FC4B8B"/>
    <w:rsid w:val="00FC73C0"/>
    <w:rsid w:val="00FD16A0"/>
    <w:rsid w:val="00FE1D16"/>
    <w:rsid w:val="00FE5600"/>
    <w:rsid w:val="00FE5654"/>
    <w:rsid w:val="00FF01F8"/>
    <w:rsid w:val="00FF0FE4"/>
    <w:rsid w:val="00FF5457"/>
    <w:rsid w:val="00FF5FB4"/>
    <w:rsid w:val="035A88D3"/>
    <w:rsid w:val="0E6D8802"/>
    <w:rsid w:val="0E94509B"/>
    <w:rsid w:val="0FABB11C"/>
    <w:rsid w:val="0FCF826C"/>
    <w:rsid w:val="0FDFBCCF"/>
    <w:rsid w:val="12660033"/>
    <w:rsid w:val="13FBB444"/>
    <w:rsid w:val="177C2306"/>
    <w:rsid w:val="17CF285E"/>
    <w:rsid w:val="17EEF1D9"/>
    <w:rsid w:val="1AFB273A"/>
    <w:rsid w:val="1B30BE67"/>
    <w:rsid w:val="1B7E3FDD"/>
    <w:rsid w:val="1BD4F451"/>
    <w:rsid w:val="1BFD8A42"/>
    <w:rsid w:val="1BFE62C3"/>
    <w:rsid w:val="1CBDBE45"/>
    <w:rsid w:val="1E374714"/>
    <w:rsid w:val="1E4DA63C"/>
    <w:rsid w:val="1E7C5799"/>
    <w:rsid w:val="1EB44536"/>
    <w:rsid w:val="1F73E717"/>
    <w:rsid w:val="1F77FB84"/>
    <w:rsid w:val="1F7E13DA"/>
    <w:rsid w:val="1F7FBD08"/>
    <w:rsid w:val="1FAF85B8"/>
    <w:rsid w:val="1FBEFE3C"/>
    <w:rsid w:val="1FDEE27A"/>
    <w:rsid w:val="1FDF33B1"/>
    <w:rsid w:val="1FEE6A25"/>
    <w:rsid w:val="1FFDFB4D"/>
    <w:rsid w:val="22E571A1"/>
    <w:rsid w:val="25FDD84D"/>
    <w:rsid w:val="26718E42"/>
    <w:rsid w:val="27D91059"/>
    <w:rsid w:val="27EF644D"/>
    <w:rsid w:val="29434FAD"/>
    <w:rsid w:val="2AF68456"/>
    <w:rsid w:val="2AFEBA90"/>
    <w:rsid w:val="2B7F5988"/>
    <w:rsid w:val="2B9F2956"/>
    <w:rsid w:val="2BFA1BBC"/>
    <w:rsid w:val="2C2FB377"/>
    <w:rsid w:val="2CBD347F"/>
    <w:rsid w:val="2CF75A8D"/>
    <w:rsid w:val="2F0437DC"/>
    <w:rsid w:val="2F3803F6"/>
    <w:rsid w:val="2F5F9DE7"/>
    <w:rsid w:val="2F6550B8"/>
    <w:rsid w:val="2F6FAEA6"/>
    <w:rsid w:val="2FB71492"/>
    <w:rsid w:val="2FBFB258"/>
    <w:rsid w:val="2FCEB929"/>
    <w:rsid w:val="2FD56F04"/>
    <w:rsid w:val="2FE7A00B"/>
    <w:rsid w:val="2FF94E15"/>
    <w:rsid w:val="2FFBD442"/>
    <w:rsid w:val="2FFDD3D0"/>
    <w:rsid w:val="2FFE3B5F"/>
    <w:rsid w:val="2FFF97F0"/>
    <w:rsid w:val="333F478A"/>
    <w:rsid w:val="33B74C74"/>
    <w:rsid w:val="34F55495"/>
    <w:rsid w:val="35D69390"/>
    <w:rsid w:val="35FDD31B"/>
    <w:rsid w:val="36768EC5"/>
    <w:rsid w:val="36EE1359"/>
    <w:rsid w:val="373FB3F2"/>
    <w:rsid w:val="375D0D48"/>
    <w:rsid w:val="375FCD8E"/>
    <w:rsid w:val="377F46A4"/>
    <w:rsid w:val="377F62F6"/>
    <w:rsid w:val="37FE8900"/>
    <w:rsid w:val="3877FF77"/>
    <w:rsid w:val="39FF883E"/>
    <w:rsid w:val="3A276381"/>
    <w:rsid w:val="3ABD502E"/>
    <w:rsid w:val="3AFE8242"/>
    <w:rsid w:val="3B7BAF4F"/>
    <w:rsid w:val="3B7F1825"/>
    <w:rsid w:val="3B9DCF55"/>
    <w:rsid w:val="3BA647A7"/>
    <w:rsid w:val="3BBFDF02"/>
    <w:rsid w:val="3BED2D02"/>
    <w:rsid w:val="3BEE6FC4"/>
    <w:rsid w:val="3BF66BCB"/>
    <w:rsid w:val="3BFC52C2"/>
    <w:rsid w:val="3BFD884A"/>
    <w:rsid w:val="3BFF2BD5"/>
    <w:rsid w:val="3BFF96F3"/>
    <w:rsid w:val="3BFFC07B"/>
    <w:rsid w:val="3BFFC366"/>
    <w:rsid w:val="3C5FDF98"/>
    <w:rsid w:val="3CFF6CC9"/>
    <w:rsid w:val="3D3FEDF9"/>
    <w:rsid w:val="3D5809FC"/>
    <w:rsid w:val="3D5EF811"/>
    <w:rsid w:val="3D9F8D0A"/>
    <w:rsid w:val="3DEDE560"/>
    <w:rsid w:val="3DF4EFAB"/>
    <w:rsid w:val="3DF9D479"/>
    <w:rsid w:val="3DFBA024"/>
    <w:rsid w:val="3E6D4951"/>
    <w:rsid w:val="3E7F7604"/>
    <w:rsid w:val="3E9D26A9"/>
    <w:rsid w:val="3EB7931E"/>
    <w:rsid w:val="3ED7F607"/>
    <w:rsid w:val="3EFEBD5A"/>
    <w:rsid w:val="3EFF83AA"/>
    <w:rsid w:val="3F0D7818"/>
    <w:rsid w:val="3F1B83A3"/>
    <w:rsid w:val="3F1FC95B"/>
    <w:rsid w:val="3F53C2AF"/>
    <w:rsid w:val="3F5E6598"/>
    <w:rsid w:val="3F5F1228"/>
    <w:rsid w:val="3F6DB519"/>
    <w:rsid w:val="3F74D583"/>
    <w:rsid w:val="3F7A825F"/>
    <w:rsid w:val="3F7DDF8C"/>
    <w:rsid w:val="3F7FAE8B"/>
    <w:rsid w:val="3F7FC16D"/>
    <w:rsid w:val="3FBAAB1D"/>
    <w:rsid w:val="3FBF3A48"/>
    <w:rsid w:val="3FCDE2C9"/>
    <w:rsid w:val="3FD70DE1"/>
    <w:rsid w:val="3FDA9C52"/>
    <w:rsid w:val="3FDD2986"/>
    <w:rsid w:val="3FEF805F"/>
    <w:rsid w:val="3FEFD18E"/>
    <w:rsid w:val="3FF35298"/>
    <w:rsid w:val="3FF6C37C"/>
    <w:rsid w:val="3FF7AC63"/>
    <w:rsid w:val="3FFFE5FE"/>
    <w:rsid w:val="41D39DAE"/>
    <w:rsid w:val="41DF6CC2"/>
    <w:rsid w:val="43DF2990"/>
    <w:rsid w:val="46EE9C5A"/>
    <w:rsid w:val="46FF8D68"/>
    <w:rsid w:val="47731B6A"/>
    <w:rsid w:val="47BEB979"/>
    <w:rsid w:val="47BF0041"/>
    <w:rsid w:val="47E1FD5D"/>
    <w:rsid w:val="47F6940D"/>
    <w:rsid w:val="47F77165"/>
    <w:rsid w:val="48B2183C"/>
    <w:rsid w:val="4A3C4AA7"/>
    <w:rsid w:val="4AFE6D9A"/>
    <w:rsid w:val="4BB6D580"/>
    <w:rsid w:val="4BD72FBC"/>
    <w:rsid w:val="4BDE9B44"/>
    <w:rsid w:val="4BFF4DC1"/>
    <w:rsid w:val="4D3ED65D"/>
    <w:rsid w:val="4DCFA4B1"/>
    <w:rsid w:val="4DDAE334"/>
    <w:rsid w:val="4DF3B493"/>
    <w:rsid w:val="4EFFC6C2"/>
    <w:rsid w:val="4F573039"/>
    <w:rsid w:val="4F778EF7"/>
    <w:rsid w:val="4F7F2F47"/>
    <w:rsid w:val="4FA793A0"/>
    <w:rsid w:val="4FD78212"/>
    <w:rsid w:val="4FD7AD40"/>
    <w:rsid w:val="4FE5C2EB"/>
    <w:rsid w:val="4FEFCD8C"/>
    <w:rsid w:val="4FFC5CE9"/>
    <w:rsid w:val="4FFF1D93"/>
    <w:rsid w:val="4FFF5FC2"/>
    <w:rsid w:val="4FFFDA9E"/>
    <w:rsid w:val="525D32A0"/>
    <w:rsid w:val="52D07C56"/>
    <w:rsid w:val="52EDABB8"/>
    <w:rsid w:val="53AC9643"/>
    <w:rsid w:val="53DF5945"/>
    <w:rsid w:val="54F3044F"/>
    <w:rsid w:val="56372B38"/>
    <w:rsid w:val="56DF5558"/>
    <w:rsid w:val="56EDD61D"/>
    <w:rsid w:val="56FFBFF8"/>
    <w:rsid w:val="57373A65"/>
    <w:rsid w:val="573BB712"/>
    <w:rsid w:val="57ACE125"/>
    <w:rsid w:val="57BF93A8"/>
    <w:rsid w:val="57CFCBAF"/>
    <w:rsid w:val="57D39885"/>
    <w:rsid w:val="57DFE3A1"/>
    <w:rsid w:val="57EB5A3B"/>
    <w:rsid w:val="57F7CBD5"/>
    <w:rsid w:val="57FBBF27"/>
    <w:rsid w:val="57FEBEC3"/>
    <w:rsid w:val="57FF6BA5"/>
    <w:rsid w:val="595B45BF"/>
    <w:rsid w:val="5A663819"/>
    <w:rsid w:val="5ABB26DD"/>
    <w:rsid w:val="5ABB2C49"/>
    <w:rsid w:val="5ACD6D89"/>
    <w:rsid w:val="5AEF981F"/>
    <w:rsid w:val="5AFE1AC7"/>
    <w:rsid w:val="5B6FE370"/>
    <w:rsid w:val="5BB9E575"/>
    <w:rsid w:val="5BEB5CC0"/>
    <w:rsid w:val="5BEBC172"/>
    <w:rsid w:val="5BEDC4C8"/>
    <w:rsid w:val="5BF596FF"/>
    <w:rsid w:val="5BFAC69B"/>
    <w:rsid w:val="5BFC63C4"/>
    <w:rsid w:val="5BFD876A"/>
    <w:rsid w:val="5BFFB4A3"/>
    <w:rsid w:val="5CE36829"/>
    <w:rsid w:val="5D7486BC"/>
    <w:rsid w:val="5D7F437A"/>
    <w:rsid w:val="5DAF1258"/>
    <w:rsid w:val="5DCF7828"/>
    <w:rsid w:val="5DF7DA5F"/>
    <w:rsid w:val="5DF7F6A3"/>
    <w:rsid w:val="5DFE5065"/>
    <w:rsid w:val="5DFFCC51"/>
    <w:rsid w:val="5DFFD042"/>
    <w:rsid w:val="5E7F6FF7"/>
    <w:rsid w:val="5E7FBA52"/>
    <w:rsid w:val="5E8716AE"/>
    <w:rsid w:val="5ECDB12A"/>
    <w:rsid w:val="5EDB9D51"/>
    <w:rsid w:val="5EDF2744"/>
    <w:rsid w:val="5EDFC2F0"/>
    <w:rsid w:val="5EDFE954"/>
    <w:rsid w:val="5EE52C5F"/>
    <w:rsid w:val="5EF62128"/>
    <w:rsid w:val="5EFE1DDA"/>
    <w:rsid w:val="5F3A6236"/>
    <w:rsid w:val="5F4F948A"/>
    <w:rsid w:val="5F69D64E"/>
    <w:rsid w:val="5F722246"/>
    <w:rsid w:val="5F74353A"/>
    <w:rsid w:val="5F779DAC"/>
    <w:rsid w:val="5F7FEFB9"/>
    <w:rsid w:val="5FAFC941"/>
    <w:rsid w:val="5FB344CB"/>
    <w:rsid w:val="5FBBFB66"/>
    <w:rsid w:val="5FBEC7D9"/>
    <w:rsid w:val="5FBF5F68"/>
    <w:rsid w:val="5FCA807C"/>
    <w:rsid w:val="5FCD8584"/>
    <w:rsid w:val="5FD7F873"/>
    <w:rsid w:val="5FDD4BFA"/>
    <w:rsid w:val="5FDF6F49"/>
    <w:rsid w:val="5FEE82C5"/>
    <w:rsid w:val="5FF726EE"/>
    <w:rsid w:val="5FF7ADF1"/>
    <w:rsid w:val="5FFABE54"/>
    <w:rsid w:val="5FFBE19E"/>
    <w:rsid w:val="5FFCE75D"/>
    <w:rsid w:val="5FFFAAEF"/>
    <w:rsid w:val="5FFFE037"/>
    <w:rsid w:val="61BF9D14"/>
    <w:rsid w:val="62FF1FB6"/>
    <w:rsid w:val="6374C2B6"/>
    <w:rsid w:val="63EB89CB"/>
    <w:rsid w:val="63FE266C"/>
    <w:rsid w:val="655F8489"/>
    <w:rsid w:val="657B946B"/>
    <w:rsid w:val="65BD7D43"/>
    <w:rsid w:val="65CF4AF8"/>
    <w:rsid w:val="65FE4E40"/>
    <w:rsid w:val="65FF52CB"/>
    <w:rsid w:val="664D8D55"/>
    <w:rsid w:val="664FBABC"/>
    <w:rsid w:val="667CF980"/>
    <w:rsid w:val="66E3B4C4"/>
    <w:rsid w:val="676C7F28"/>
    <w:rsid w:val="6773DF1C"/>
    <w:rsid w:val="677A210E"/>
    <w:rsid w:val="67DE3DBB"/>
    <w:rsid w:val="67EB6F81"/>
    <w:rsid w:val="67EF8803"/>
    <w:rsid w:val="67F6DA17"/>
    <w:rsid w:val="67FF36F8"/>
    <w:rsid w:val="6879D6D9"/>
    <w:rsid w:val="687B5EF3"/>
    <w:rsid w:val="69572189"/>
    <w:rsid w:val="697FE012"/>
    <w:rsid w:val="698F931A"/>
    <w:rsid w:val="69AB97D7"/>
    <w:rsid w:val="69DF2438"/>
    <w:rsid w:val="69DFA756"/>
    <w:rsid w:val="69E7FC2E"/>
    <w:rsid w:val="69EE88E9"/>
    <w:rsid w:val="69EFA8BD"/>
    <w:rsid w:val="6ADF59C1"/>
    <w:rsid w:val="6AFBE6A3"/>
    <w:rsid w:val="6AFF4139"/>
    <w:rsid w:val="6AFFA607"/>
    <w:rsid w:val="6B62346A"/>
    <w:rsid w:val="6B8B324F"/>
    <w:rsid w:val="6BBB0184"/>
    <w:rsid w:val="6BDFE9DD"/>
    <w:rsid w:val="6BE3DDE4"/>
    <w:rsid w:val="6BF58DCA"/>
    <w:rsid w:val="6BFBD980"/>
    <w:rsid w:val="6BFF9995"/>
    <w:rsid w:val="6CEB8333"/>
    <w:rsid w:val="6D5D057A"/>
    <w:rsid w:val="6D6E2E0B"/>
    <w:rsid w:val="6DAF8E14"/>
    <w:rsid w:val="6DBE779E"/>
    <w:rsid w:val="6DD52F56"/>
    <w:rsid w:val="6DD6D856"/>
    <w:rsid w:val="6DDF8D67"/>
    <w:rsid w:val="6DEDCC6F"/>
    <w:rsid w:val="6DEF38A4"/>
    <w:rsid w:val="6DFBD486"/>
    <w:rsid w:val="6DFDCE70"/>
    <w:rsid w:val="6E3AFDBE"/>
    <w:rsid w:val="6E797347"/>
    <w:rsid w:val="6E7D46BE"/>
    <w:rsid w:val="6EEF2C53"/>
    <w:rsid w:val="6EEFC75A"/>
    <w:rsid w:val="6EFB108F"/>
    <w:rsid w:val="6FA71348"/>
    <w:rsid w:val="6FB7B7BB"/>
    <w:rsid w:val="6FBCD3D9"/>
    <w:rsid w:val="6FBF67A3"/>
    <w:rsid w:val="6FDFCA01"/>
    <w:rsid w:val="6FE79102"/>
    <w:rsid w:val="6FE7B122"/>
    <w:rsid w:val="6FE8E25B"/>
    <w:rsid w:val="6FEB7186"/>
    <w:rsid w:val="6FECD954"/>
    <w:rsid w:val="6FEF0DB0"/>
    <w:rsid w:val="6FFB95F4"/>
    <w:rsid w:val="6FFF5BBB"/>
    <w:rsid w:val="6FFF95C0"/>
    <w:rsid w:val="6FFFA14F"/>
    <w:rsid w:val="6FFFCBBA"/>
    <w:rsid w:val="703D791C"/>
    <w:rsid w:val="70DFAB25"/>
    <w:rsid w:val="716DE32A"/>
    <w:rsid w:val="71F79F1D"/>
    <w:rsid w:val="71FE57F3"/>
    <w:rsid w:val="71FF0E64"/>
    <w:rsid w:val="71FF8452"/>
    <w:rsid w:val="726F3C80"/>
    <w:rsid w:val="72ECD924"/>
    <w:rsid w:val="72FF0B66"/>
    <w:rsid w:val="73AA0397"/>
    <w:rsid w:val="73BBF15D"/>
    <w:rsid w:val="73BFE141"/>
    <w:rsid w:val="73DF21B2"/>
    <w:rsid w:val="73EB15F8"/>
    <w:rsid w:val="73EF0FD9"/>
    <w:rsid w:val="73F52B62"/>
    <w:rsid w:val="73F7EB6D"/>
    <w:rsid w:val="73FB4277"/>
    <w:rsid w:val="73FB836A"/>
    <w:rsid w:val="73FF05DB"/>
    <w:rsid w:val="752F2B26"/>
    <w:rsid w:val="756A5093"/>
    <w:rsid w:val="75BDEE0A"/>
    <w:rsid w:val="75D42208"/>
    <w:rsid w:val="75DD6AF4"/>
    <w:rsid w:val="75ED84F7"/>
    <w:rsid w:val="75F8CFD1"/>
    <w:rsid w:val="762B77D9"/>
    <w:rsid w:val="765B8A2F"/>
    <w:rsid w:val="766F7198"/>
    <w:rsid w:val="767982D2"/>
    <w:rsid w:val="76AD5DD1"/>
    <w:rsid w:val="76AD775B"/>
    <w:rsid w:val="76D97723"/>
    <w:rsid w:val="76DF0808"/>
    <w:rsid w:val="76EE18E7"/>
    <w:rsid w:val="76F2DF38"/>
    <w:rsid w:val="76F925E3"/>
    <w:rsid w:val="76F9ED7C"/>
    <w:rsid w:val="76FC1ECE"/>
    <w:rsid w:val="76FE7A87"/>
    <w:rsid w:val="76FF849E"/>
    <w:rsid w:val="772B450A"/>
    <w:rsid w:val="775F015A"/>
    <w:rsid w:val="776F0863"/>
    <w:rsid w:val="776FDBC1"/>
    <w:rsid w:val="7775EB3E"/>
    <w:rsid w:val="777B81CF"/>
    <w:rsid w:val="7783F9CE"/>
    <w:rsid w:val="779D61BF"/>
    <w:rsid w:val="77B388E3"/>
    <w:rsid w:val="77BEDDB1"/>
    <w:rsid w:val="77D452BB"/>
    <w:rsid w:val="77D74BB7"/>
    <w:rsid w:val="77E65F03"/>
    <w:rsid w:val="77ECF0B5"/>
    <w:rsid w:val="77EFE2CC"/>
    <w:rsid w:val="77F255F3"/>
    <w:rsid w:val="77F51CFE"/>
    <w:rsid w:val="77F9B469"/>
    <w:rsid w:val="77FBDC31"/>
    <w:rsid w:val="77FD0F18"/>
    <w:rsid w:val="77FD63F9"/>
    <w:rsid w:val="77FDFE53"/>
    <w:rsid w:val="77FE9CC4"/>
    <w:rsid w:val="77FF3C27"/>
    <w:rsid w:val="77FF9F46"/>
    <w:rsid w:val="785CA39F"/>
    <w:rsid w:val="78D7BA91"/>
    <w:rsid w:val="78EDFDE2"/>
    <w:rsid w:val="78FB5589"/>
    <w:rsid w:val="78FF0B7F"/>
    <w:rsid w:val="78FFCBA0"/>
    <w:rsid w:val="792B333E"/>
    <w:rsid w:val="793F1308"/>
    <w:rsid w:val="79EE11AD"/>
    <w:rsid w:val="79EFA7FB"/>
    <w:rsid w:val="79F60574"/>
    <w:rsid w:val="79FD6F79"/>
    <w:rsid w:val="7A5D2EFE"/>
    <w:rsid w:val="7A5DB8F2"/>
    <w:rsid w:val="7A6FCFE0"/>
    <w:rsid w:val="7A79BBBA"/>
    <w:rsid w:val="7AF38C81"/>
    <w:rsid w:val="7AFFC844"/>
    <w:rsid w:val="7B2D685D"/>
    <w:rsid w:val="7B38AA48"/>
    <w:rsid w:val="7B3E5059"/>
    <w:rsid w:val="7B4C4E9C"/>
    <w:rsid w:val="7B5B9875"/>
    <w:rsid w:val="7B6A643F"/>
    <w:rsid w:val="7B6B6DFC"/>
    <w:rsid w:val="7B6FB106"/>
    <w:rsid w:val="7B7BD439"/>
    <w:rsid w:val="7B7E20E0"/>
    <w:rsid w:val="7B7FAF28"/>
    <w:rsid w:val="7B7FC676"/>
    <w:rsid w:val="7B7FE1EC"/>
    <w:rsid w:val="7B7FE8CC"/>
    <w:rsid w:val="7B8F6DE4"/>
    <w:rsid w:val="7B9E0E9B"/>
    <w:rsid w:val="7BA50BD5"/>
    <w:rsid w:val="7BA9166D"/>
    <w:rsid w:val="7BAF434C"/>
    <w:rsid w:val="7BBD3A42"/>
    <w:rsid w:val="7BBE8E38"/>
    <w:rsid w:val="7BBED744"/>
    <w:rsid w:val="7BCE3DDF"/>
    <w:rsid w:val="7BD6E290"/>
    <w:rsid w:val="7BD757A8"/>
    <w:rsid w:val="7BDF23F1"/>
    <w:rsid w:val="7BE6A679"/>
    <w:rsid w:val="7BE8F68F"/>
    <w:rsid w:val="7BE95963"/>
    <w:rsid w:val="7BF631C6"/>
    <w:rsid w:val="7BF75F15"/>
    <w:rsid w:val="7BF7F678"/>
    <w:rsid w:val="7BFB1484"/>
    <w:rsid w:val="7BFCE2E4"/>
    <w:rsid w:val="7BFDFFDE"/>
    <w:rsid w:val="7BFFE2B5"/>
    <w:rsid w:val="7C5F8D4F"/>
    <w:rsid w:val="7C746815"/>
    <w:rsid w:val="7CB2300F"/>
    <w:rsid w:val="7CBB7E93"/>
    <w:rsid w:val="7CBDF240"/>
    <w:rsid w:val="7CEBC6A2"/>
    <w:rsid w:val="7CEF8502"/>
    <w:rsid w:val="7CFCC919"/>
    <w:rsid w:val="7CFE2CD6"/>
    <w:rsid w:val="7CFEF053"/>
    <w:rsid w:val="7CFF5B64"/>
    <w:rsid w:val="7CFFDF70"/>
    <w:rsid w:val="7D2750D4"/>
    <w:rsid w:val="7D2FB81E"/>
    <w:rsid w:val="7D3DA657"/>
    <w:rsid w:val="7D3E66F4"/>
    <w:rsid w:val="7D3F1A23"/>
    <w:rsid w:val="7D43827C"/>
    <w:rsid w:val="7D4BF141"/>
    <w:rsid w:val="7D4FD0E7"/>
    <w:rsid w:val="7D4FDCF9"/>
    <w:rsid w:val="7D57F5CF"/>
    <w:rsid w:val="7D5A4A99"/>
    <w:rsid w:val="7D5C9098"/>
    <w:rsid w:val="7D6F26CA"/>
    <w:rsid w:val="7D703609"/>
    <w:rsid w:val="7D7C6621"/>
    <w:rsid w:val="7DBDAF8A"/>
    <w:rsid w:val="7DBE4796"/>
    <w:rsid w:val="7DCE8836"/>
    <w:rsid w:val="7DDB473F"/>
    <w:rsid w:val="7DDFDEDF"/>
    <w:rsid w:val="7DEF1BEF"/>
    <w:rsid w:val="7DEFB448"/>
    <w:rsid w:val="7DF79326"/>
    <w:rsid w:val="7DFB472A"/>
    <w:rsid w:val="7DFBCD35"/>
    <w:rsid w:val="7DFC21A7"/>
    <w:rsid w:val="7DFE2ADE"/>
    <w:rsid w:val="7DFF9E77"/>
    <w:rsid w:val="7E1B81F1"/>
    <w:rsid w:val="7E3FE0D2"/>
    <w:rsid w:val="7E5A73EB"/>
    <w:rsid w:val="7E6C8C32"/>
    <w:rsid w:val="7E9F82AC"/>
    <w:rsid w:val="7EAFDD8B"/>
    <w:rsid w:val="7EB77231"/>
    <w:rsid w:val="7EBF02B3"/>
    <w:rsid w:val="7ED74CDB"/>
    <w:rsid w:val="7ED9D710"/>
    <w:rsid w:val="7EDDBA5F"/>
    <w:rsid w:val="7EE70CBE"/>
    <w:rsid w:val="7EF70406"/>
    <w:rsid w:val="7EF77825"/>
    <w:rsid w:val="7EF7EC40"/>
    <w:rsid w:val="7EF9E159"/>
    <w:rsid w:val="7EFB3D6A"/>
    <w:rsid w:val="7EFBE91A"/>
    <w:rsid w:val="7EFC8F42"/>
    <w:rsid w:val="7EFF0337"/>
    <w:rsid w:val="7EFF1346"/>
    <w:rsid w:val="7EFF1389"/>
    <w:rsid w:val="7EFF2C54"/>
    <w:rsid w:val="7EFF6783"/>
    <w:rsid w:val="7EFFD8C4"/>
    <w:rsid w:val="7F1FD03D"/>
    <w:rsid w:val="7F2AB4F8"/>
    <w:rsid w:val="7F2BD458"/>
    <w:rsid w:val="7F335F55"/>
    <w:rsid w:val="7F34BEFC"/>
    <w:rsid w:val="7F3F79D3"/>
    <w:rsid w:val="7F3F9B05"/>
    <w:rsid w:val="7F3F9E97"/>
    <w:rsid w:val="7F568E28"/>
    <w:rsid w:val="7F5E76E3"/>
    <w:rsid w:val="7F65C13A"/>
    <w:rsid w:val="7F756EE1"/>
    <w:rsid w:val="7F75ECE1"/>
    <w:rsid w:val="7F7768D4"/>
    <w:rsid w:val="7F79406A"/>
    <w:rsid w:val="7F7D7932"/>
    <w:rsid w:val="7F7F3F45"/>
    <w:rsid w:val="7F7FCDA8"/>
    <w:rsid w:val="7F7FD4B9"/>
    <w:rsid w:val="7F7FE951"/>
    <w:rsid w:val="7F9731E6"/>
    <w:rsid w:val="7F97D005"/>
    <w:rsid w:val="7F9B52D2"/>
    <w:rsid w:val="7FA63CDE"/>
    <w:rsid w:val="7FAD3483"/>
    <w:rsid w:val="7FAE924B"/>
    <w:rsid w:val="7FB7BA08"/>
    <w:rsid w:val="7FBA78AC"/>
    <w:rsid w:val="7FBB6C2C"/>
    <w:rsid w:val="7FBB7175"/>
    <w:rsid w:val="7FBE1897"/>
    <w:rsid w:val="7FBFA72F"/>
    <w:rsid w:val="7FBFAA0D"/>
    <w:rsid w:val="7FBFBE9C"/>
    <w:rsid w:val="7FBFF2AC"/>
    <w:rsid w:val="7FC51405"/>
    <w:rsid w:val="7FCBB424"/>
    <w:rsid w:val="7FCDA118"/>
    <w:rsid w:val="7FCED4AB"/>
    <w:rsid w:val="7FD26A00"/>
    <w:rsid w:val="7FD92A39"/>
    <w:rsid w:val="7FDD241C"/>
    <w:rsid w:val="7FDD2CAE"/>
    <w:rsid w:val="7FDDF894"/>
    <w:rsid w:val="7FDF184F"/>
    <w:rsid w:val="7FDF8906"/>
    <w:rsid w:val="7FE7BBC6"/>
    <w:rsid w:val="7FE93D7C"/>
    <w:rsid w:val="7FEB9631"/>
    <w:rsid w:val="7FEBB9DE"/>
    <w:rsid w:val="7FEF5E61"/>
    <w:rsid w:val="7FF1DDFF"/>
    <w:rsid w:val="7FF328B5"/>
    <w:rsid w:val="7FF3E284"/>
    <w:rsid w:val="7FF41A6B"/>
    <w:rsid w:val="7FF5A682"/>
    <w:rsid w:val="7FF5AF30"/>
    <w:rsid w:val="7FF5B3C8"/>
    <w:rsid w:val="7FF633A1"/>
    <w:rsid w:val="7FF73BF2"/>
    <w:rsid w:val="7FF77E2A"/>
    <w:rsid w:val="7FF7B05D"/>
    <w:rsid w:val="7FF93F46"/>
    <w:rsid w:val="7FF97BF3"/>
    <w:rsid w:val="7FFB8A1D"/>
    <w:rsid w:val="7FFB972C"/>
    <w:rsid w:val="7FFBCF7C"/>
    <w:rsid w:val="7FFBDA72"/>
    <w:rsid w:val="7FFD242B"/>
    <w:rsid w:val="7FFDD3D9"/>
    <w:rsid w:val="7FFDFBD3"/>
    <w:rsid w:val="7FFE4D87"/>
    <w:rsid w:val="7FFF1AC0"/>
    <w:rsid w:val="7FFF52EC"/>
    <w:rsid w:val="7FFF66AA"/>
    <w:rsid w:val="7FFFFD0E"/>
    <w:rsid w:val="808EE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A83E2-0375-4831-B366-9DD3ED57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qFormat="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index heading"/>
    <w:basedOn w:val="a0"/>
    <w:next w:val="10"/>
    <w:semiHidden/>
    <w:unhideWhenUsed/>
    <w:qFormat/>
    <w:rPr>
      <w:rFonts w:ascii="Arial" w:hAnsi="Arial"/>
      <w:b/>
    </w:rPr>
  </w:style>
  <w:style w:type="paragraph" w:styleId="10">
    <w:name w:val="index 1"/>
    <w:basedOn w:val="a0"/>
    <w:next w:val="a0"/>
    <w:semiHidden/>
    <w:unhideWhenUsed/>
    <w:qFormat/>
  </w:style>
  <w:style w:type="paragraph" w:styleId="70">
    <w:name w:val="toc 7"/>
    <w:basedOn w:val="a0"/>
    <w:next w:val="a0"/>
    <w:uiPriority w:val="39"/>
    <w:qFormat/>
    <w:pPr>
      <w:ind w:leftChars="1200" w:left="2520"/>
      <w:jc w:val="both"/>
    </w:pPr>
    <w:rPr>
      <w:rFonts w:cs="Times New Roman"/>
      <w:sz w:val="21"/>
      <w:szCs w:val="24"/>
    </w:rPr>
  </w:style>
  <w:style w:type="paragraph" w:styleId="a5">
    <w:name w:val="Normal Indent"/>
    <w:basedOn w:val="a0"/>
    <w:qFormat/>
    <w:pPr>
      <w:spacing w:afterLines="50" w:line="300" w:lineRule="auto"/>
      <w:ind w:firstLine="420"/>
    </w:pPr>
    <w:rPr>
      <w:rFonts w:cs="Times New Roman"/>
      <w:szCs w:val="24"/>
    </w:rPr>
  </w:style>
  <w:style w:type="paragraph" w:styleId="a6">
    <w:name w:val="caption"/>
    <w:basedOn w:val="a0"/>
    <w:next w:val="a0"/>
    <w:unhideWhenUsed/>
    <w:qFormat/>
    <w:pPr>
      <w:spacing w:after="120"/>
    </w:pPr>
    <w:rPr>
      <w:rFonts w:ascii="Cambria" w:eastAsia="黑体" w:hAnsi="Cambria" w:cs="Times New Roman"/>
      <w:sz w:val="20"/>
      <w:szCs w:val="20"/>
    </w:rPr>
  </w:style>
  <w:style w:type="paragraph" w:styleId="a7">
    <w:name w:val="Document Map"/>
    <w:basedOn w:val="a0"/>
    <w:link w:val="Char"/>
    <w:uiPriority w:val="99"/>
    <w:semiHidden/>
    <w:unhideWhenUsed/>
    <w:qFormat/>
    <w:pPr>
      <w:spacing w:after="120"/>
      <w:jc w:val="both"/>
    </w:pPr>
    <w:rPr>
      <w:rFonts w:ascii="宋体"/>
      <w:sz w:val="18"/>
      <w:szCs w:val="18"/>
    </w:rPr>
  </w:style>
  <w:style w:type="paragraph" w:styleId="a8">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9">
    <w:name w:val="Body Text"/>
    <w:basedOn w:val="a0"/>
    <w:next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a">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b">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c">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d">
    <w:name w:val="Balloon Text"/>
    <w:basedOn w:val="a0"/>
    <w:link w:val="Char5"/>
    <w:unhideWhenUsed/>
    <w:qFormat/>
    <w:rPr>
      <w:sz w:val="18"/>
      <w:szCs w:val="18"/>
    </w:rPr>
  </w:style>
  <w:style w:type="paragraph" w:styleId="ae">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f">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1">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0">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1">
    <w:name w:val="Normal (Web)"/>
    <w:basedOn w:val="a0"/>
    <w:uiPriority w:val="99"/>
    <w:semiHidden/>
    <w:unhideWhenUsed/>
    <w:qFormat/>
    <w:pPr>
      <w:spacing w:beforeAutospacing="1" w:afterAutospacing="1"/>
    </w:pPr>
    <w:rPr>
      <w:rFonts w:cs="Times New Roman"/>
      <w:kern w:val="0"/>
    </w:rPr>
  </w:style>
  <w:style w:type="paragraph" w:styleId="af2">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3">
    <w:name w:val="annotation subject"/>
    <w:basedOn w:val="a8"/>
    <w:next w:val="a8"/>
    <w:link w:val="Chara"/>
    <w:uiPriority w:val="99"/>
    <w:semiHidden/>
    <w:unhideWhenUsed/>
    <w:qFormat/>
    <w:rPr>
      <w:b/>
      <w:bCs/>
    </w:rPr>
  </w:style>
  <w:style w:type="table" w:styleId="af4">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basedOn w:val="a2"/>
    <w:uiPriority w:val="99"/>
    <w:unhideWhenUsed/>
    <w:qFormat/>
    <w:rPr>
      <w:color w:val="800080"/>
      <w:u w:val="single"/>
    </w:rPr>
  </w:style>
  <w:style w:type="character" w:styleId="af8">
    <w:name w:val="Emphasis"/>
    <w:basedOn w:val="a2"/>
    <w:uiPriority w:val="20"/>
    <w:qFormat/>
    <w:rPr>
      <w:i/>
      <w:iCs/>
    </w:rPr>
  </w:style>
  <w:style w:type="character" w:styleId="af9">
    <w:name w:val="Hyperlink"/>
    <w:uiPriority w:val="99"/>
    <w:unhideWhenUsed/>
    <w:qFormat/>
    <w:rPr>
      <w:color w:val="0000FF"/>
      <w:u w:val="single"/>
    </w:rPr>
  </w:style>
  <w:style w:type="character" w:styleId="afa">
    <w:name w:val="annotation reference"/>
    <w:basedOn w:val="a2"/>
    <w:uiPriority w:val="99"/>
    <w:unhideWhenUsed/>
    <w:qFormat/>
    <w:rPr>
      <w:sz w:val="21"/>
      <w:szCs w:val="21"/>
    </w:rPr>
  </w:style>
  <w:style w:type="character" w:styleId="afb">
    <w:name w:val="footnote reference"/>
    <w:unhideWhenUsed/>
    <w:qFormat/>
    <w:rPr>
      <w:vertAlign w:val="superscript"/>
    </w:rPr>
  </w:style>
  <w:style w:type="character" w:customStyle="1" w:styleId="2Char">
    <w:name w:val="标题 2 Char"/>
    <w:basedOn w:val="a2"/>
    <w:link w:val="2"/>
    <w:qFormat/>
    <w:rPr>
      <w:rFonts w:ascii="Cambria" w:eastAsia="宋体" w:hAnsi="Cambria" w:cs="黑体"/>
      <w:b/>
      <w:bCs/>
      <w:sz w:val="32"/>
      <w:szCs w:val="32"/>
    </w:rPr>
  </w:style>
  <w:style w:type="character" w:customStyle="1" w:styleId="1Char">
    <w:name w:val="标题 1 Char"/>
    <w:basedOn w:val="a2"/>
    <w:link w:val="1"/>
    <w:qFormat/>
    <w:rPr>
      <w:rFonts w:ascii="Times New Roman" w:eastAsia="仿宋" w:hAnsi="Times New Roman" w:cs="黑体"/>
      <w:b/>
      <w:bCs/>
      <w:kern w:val="44"/>
      <w:sz w:val="44"/>
      <w:szCs w:val="44"/>
    </w:rPr>
  </w:style>
  <w:style w:type="character" w:customStyle="1" w:styleId="3Char">
    <w:name w:val="标题 3 Char"/>
    <w:basedOn w:val="a2"/>
    <w:link w:val="30"/>
    <w:qFormat/>
    <w:rPr>
      <w:rFonts w:ascii="Calibri" w:eastAsia="宋体" w:hAnsi="Calibri" w:cs="黑体"/>
      <w:b/>
      <w:bCs/>
      <w:sz w:val="32"/>
      <w:szCs w:val="32"/>
    </w:rPr>
  </w:style>
  <w:style w:type="character" w:customStyle="1" w:styleId="4Char">
    <w:name w:val="标题 4 Char"/>
    <w:basedOn w:val="a2"/>
    <w:link w:val="40"/>
    <w:qFormat/>
    <w:rPr>
      <w:rFonts w:ascii="Cambria" w:eastAsia="宋体" w:hAnsi="Cambria" w:cs="黑体"/>
      <w:b/>
      <w:bCs/>
      <w:sz w:val="28"/>
      <w:szCs w:val="28"/>
    </w:rPr>
  </w:style>
  <w:style w:type="character" w:customStyle="1" w:styleId="5Char">
    <w:name w:val="标题 5 Char"/>
    <w:basedOn w:val="a2"/>
    <w:link w:val="5"/>
    <w:uiPriority w:val="9"/>
    <w:qFormat/>
    <w:rPr>
      <w:rFonts w:ascii="Calibri" w:eastAsia="宋体" w:hAnsi="Calibri" w:cs="黑体"/>
      <w:b/>
      <w:bCs/>
      <w:sz w:val="28"/>
      <w:szCs w:val="28"/>
    </w:rPr>
  </w:style>
  <w:style w:type="character" w:customStyle="1" w:styleId="6Char">
    <w:name w:val="标题 6 Char"/>
    <w:basedOn w:val="a2"/>
    <w:link w:val="6"/>
    <w:qFormat/>
    <w:rPr>
      <w:rFonts w:ascii="Cambria" w:eastAsia="宋体" w:hAnsi="Cambria" w:cs="Times New Roman"/>
      <w:b/>
      <w:bCs/>
      <w:sz w:val="24"/>
      <w:szCs w:val="24"/>
    </w:rPr>
  </w:style>
  <w:style w:type="character" w:customStyle="1" w:styleId="7Char">
    <w:name w:val="标题 7 Char"/>
    <w:basedOn w:val="a2"/>
    <w:link w:val="7"/>
    <w:uiPriority w:val="9"/>
    <w:semiHidden/>
    <w:qFormat/>
    <w:rPr>
      <w:rFonts w:ascii="CG Times" w:eastAsia="楷体_GB2312" w:hAnsi="CG Times" w:cs="Times New Roman"/>
      <w:b/>
      <w:bCs/>
      <w:sz w:val="24"/>
      <w:szCs w:val="24"/>
    </w:rPr>
  </w:style>
  <w:style w:type="character" w:customStyle="1" w:styleId="Char0">
    <w:name w:val="批注文字 Char"/>
    <w:basedOn w:val="a2"/>
    <w:link w:val="a8"/>
    <w:uiPriority w:val="99"/>
    <w:qFormat/>
    <w:rPr>
      <w:rFonts w:ascii="Calibri" w:eastAsia="宋体" w:hAnsi="Calibri" w:cs="黑体"/>
      <w:sz w:val="24"/>
    </w:rPr>
  </w:style>
  <w:style w:type="character" w:customStyle="1" w:styleId="Chara">
    <w:name w:val="批注主题 Char"/>
    <w:basedOn w:val="Char0"/>
    <w:link w:val="af3"/>
    <w:uiPriority w:val="99"/>
    <w:semiHidden/>
    <w:qFormat/>
    <w:rPr>
      <w:rFonts w:ascii="Calibri" w:eastAsia="宋体" w:hAnsi="Calibri" w:cs="黑体"/>
      <w:b/>
      <w:bCs/>
      <w:sz w:val="24"/>
    </w:rPr>
  </w:style>
  <w:style w:type="character" w:customStyle="1" w:styleId="Char">
    <w:name w:val="文档结构图 Char"/>
    <w:basedOn w:val="a2"/>
    <w:link w:val="a7"/>
    <w:uiPriority w:val="99"/>
    <w:semiHidden/>
    <w:qFormat/>
    <w:rPr>
      <w:rFonts w:ascii="宋体" w:eastAsia="宋体" w:hAnsi="Calibri" w:cs="黑体"/>
      <w:sz w:val="18"/>
      <w:szCs w:val="18"/>
    </w:rPr>
  </w:style>
  <w:style w:type="character" w:customStyle="1" w:styleId="3Char0">
    <w:name w:val="正文文本 3 Char"/>
    <w:basedOn w:val="a2"/>
    <w:link w:val="31"/>
    <w:uiPriority w:val="99"/>
    <w:semiHidden/>
    <w:qFormat/>
    <w:rPr>
      <w:rFonts w:ascii="Times New Roman" w:eastAsia="宋体" w:hAnsi="Times New Roman" w:cs="Times New Roman"/>
      <w:sz w:val="16"/>
      <w:szCs w:val="16"/>
    </w:rPr>
  </w:style>
  <w:style w:type="character" w:customStyle="1" w:styleId="Char1">
    <w:name w:val="正文文本 Char"/>
    <w:basedOn w:val="a2"/>
    <w:link w:val="a9"/>
    <w:qFormat/>
    <w:rPr>
      <w:rFonts w:ascii="楷体_GB2312" w:eastAsia="楷体_GB2312" w:hAnsi="CG Times" w:cs="Times New Roman"/>
      <w:color w:val="000000"/>
      <w:sz w:val="36"/>
      <w:szCs w:val="20"/>
    </w:rPr>
  </w:style>
  <w:style w:type="character" w:customStyle="1" w:styleId="Char2">
    <w:name w:val="正文文本缩进 Char"/>
    <w:basedOn w:val="a2"/>
    <w:link w:val="aa"/>
    <w:qFormat/>
    <w:rPr>
      <w:rFonts w:ascii="楷体_GB2312" w:eastAsia="宋体" w:hAnsi="Times New Roman" w:cs="Times New Roman"/>
      <w:szCs w:val="24"/>
    </w:rPr>
  </w:style>
  <w:style w:type="character" w:customStyle="1" w:styleId="Char3">
    <w:name w:val="纯文本 Char"/>
    <w:basedOn w:val="a2"/>
    <w:link w:val="ab"/>
    <w:qFormat/>
    <w:rPr>
      <w:rFonts w:ascii="宋体" w:eastAsia="宋体" w:hAnsi="Courier New" w:cs="Times New Roman"/>
      <w:szCs w:val="21"/>
    </w:rPr>
  </w:style>
  <w:style w:type="character" w:customStyle="1" w:styleId="Char4">
    <w:name w:val="日期 Char"/>
    <w:basedOn w:val="a2"/>
    <w:link w:val="ac"/>
    <w:qFormat/>
    <w:rPr>
      <w:rFonts w:ascii="CG Times" w:eastAsia="楷体_GB2312" w:hAnsi="CG Times" w:cs="Times New Roman"/>
      <w:sz w:val="28"/>
      <w:szCs w:val="20"/>
    </w:rPr>
  </w:style>
  <w:style w:type="character" w:customStyle="1" w:styleId="2Char0">
    <w:name w:val="正文文本缩进 2 Char"/>
    <w:basedOn w:val="a2"/>
    <w:link w:val="20"/>
    <w:qFormat/>
    <w:rPr>
      <w:rFonts w:ascii="楷体_GB2312" w:eastAsia="楷体_GB2312" w:hAnsi="宋体" w:cs="Times New Roman"/>
      <w:sz w:val="24"/>
      <w:szCs w:val="24"/>
    </w:rPr>
  </w:style>
  <w:style w:type="character" w:customStyle="1" w:styleId="Char5">
    <w:name w:val="批注框文本 Char"/>
    <w:basedOn w:val="a2"/>
    <w:link w:val="ad"/>
    <w:qFormat/>
    <w:rPr>
      <w:rFonts w:ascii="Calibri" w:eastAsia="宋体" w:hAnsi="Calibri" w:cs="黑体"/>
      <w:sz w:val="18"/>
      <w:szCs w:val="18"/>
    </w:rPr>
  </w:style>
  <w:style w:type="character" w:customStyle="1" w:styleId="Char6">
    <w:name w:val="页脚 Char"/>
    <w:basedOn w:val="a2"/>
    <w:link w:val="ae"/>
    <w:uiPriority w:val="99"/>
    <w:qFormat/>
    <w:rPr>
      <w:rFonts w:ascii="Calibri" w:eastAsia="宋体" w:hAnsi="Calibri" w:cs="Times New Roman"/>
      <w:sz w:val="18"/>
      <w:szCs w:val="18"/>
    </w:rPr>
  </w:style>
  <w:style w:type="character" w:customStyle="1" w:styleId="Char7">
    <w:name w:val="页眉 Char"/>
    <w:basedOn w:val="a2"/>
    <w:link w:val="af"/>
    <w:uiPriority w:val="99"/>
    <w:qFormat/>
    <w:rPr>
      <w:rFonts w:ascii="Calibri" w:eastAsia="宋体" w:hAnsi="Calibri" w:cs="Times New Roman"/>
      <w:sz w:val="18"/>
      <w:szCs w:val="18"/>
    </w:rPr>
  </w:style>
  <w:style w:type="character" w:customStyle="1" w:styleId="Char8">
    <w:name w:val="脚注文本 Char"/>
    <w:basedOn w:val="a2"/>
    <w:link w:val="af0"/>
    <w:qFormat/>
    <w:rPr>
      <w:rFonts w:ascii="Times New Roman" w:eastAsia="宋体" w:hAnsi="Times New Roman" w:cs="Times New Roman"/>
      <w:kern w:val="0"/>
      <w:sz w:val="18"/>
      <w:szCs w:val="18"/>
    </w:rPr>
  </w:style>
  <w:style w:type="character" w:customStyle="1" w:styleId="3Char1">
    <w:name w:val="正文文本缩进 3 Char"/>
    <w:basedOn w:val="a2"/>
    <w:link w:val="33"/>
    <w:qFormat/>
    <w:rPr>
      <w:rFonts w:ascii="Times New Roman" w:eastAsia="楷体_GB2312" w:hAnsi="Times New Roman" w:cs="Times New Roman"/>
      <w:sz w:val="24"/>
      <w:szCs w:val="24"/>
    </w:rPr>
  </w:style>
  <w:style w:type="character" w:customStyle="1" w:styleId="Char9">
    <w:name w:val="标题 Char"/>
    <w:basedOn w:val="a2"/>
    <w:link w:val="af2"/>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c">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d">
    <w:name w:val="表格栏头"/>
    <w:basedOn w:val="afc"/>
    <w:next w:val="afc"/>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6"/>
    <w:next w:val="a6"/>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e">
    <w:name w:val="表格首行"/>
    <w:basedOn w:val="a0"/>
    <w:qFormat/>
    <w:pPr>
      <w:tabs>
        <w:tab w:val="left" w:pos="540"/>
      </w:tabs>
      <w:jc w:val="both"/>
    </w:pPr>
    <w:rPr>
      <w:rFonts w:eastAsia="楷体_GB2312" w:cs="Times New Roman"/>
      <w:b/>
      <w:szCs w:val="21"/>
    </w:rPr>
  </w:style>
  <w:style w:type="paragraph" w:customStyle="1" w:styleId="aff">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8"/>
    <w:next w:val="a8"/>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0">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2"/>
    <w:qFormat/>
  </w:style>
  <w:style w:type="character" w:customStyle="1" w:styleId="Char10">
    <w:name w:val="脚注文本 Char1"/>
    <w:basedOn w:val="a2"/>
    <w:qFormat/>
    <w:rPr>
      <w:sz w:val="18"/>
      <w:szCs w:val="18"/>
    </w:rPr>
  </w:style>
  <w:style w:type="character" w:customStyle="1" w:styleId="17">
    <w:name w:val="页码1"/>
    <w:basedOn w:val="a2"/>
    <w:qFormat/>
  </w:style>
  <w:style w:type="character" w:customStyle="1" w:styleId="18">
    <w:name w:val="批注引用1"/>
    <w:qFormat/>
    <w:rPr>
      <w:sz w:val="21"/>
      <w:szCs w:val="21"/>
    </w:rPr>
  </w:style>
  <w:style w:type="paragraph" w:styleId="aff1">
    <w:name w:val="List Paragraph"/>
    <w:basedOn w:val="a0"/>
    <w:uiPriority w:val="34"/>
    <w:qFormat/>
    <w:pPr>
      <w:ind w:firstLine="420"/>
    </w:pPr>
  </w:style>
  <w:style w:type="table" w:customStyle="1" w:styleId="24">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2"/>
    <w:qFormat/>
    <w:rPr>
      <w:rFonts w:ascii="仿宋" w:hAnsi="仿宋" w:hint="default"/>
      <w:color w:val="000000"/>
      <w:sz w:val="30"/>
      <w:szCs w:val="30"/>
    </w:rPr>
  </w:style>
  <w:style w:type="character" w:customStyle="1" w:styleId="fontstyle11">
    <w:name w:val="fontstyle11"/>
    <w:basedOn w:val="a2"/>
    <w:qFormat/>
    <w:rPr>
      <w:rFonts w:ascii="TimesNewRomanPSMT" w:hAnsi="TimesNewRomanPSMT" w:hint="default"/>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service@neeq.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张恒zh</dc:creator>
  <cp:lastModifiedBy>文印室wys</cp:lastModifiedBy>
  <cp:revision>180</cp:revision>
  <cp:lastPrinted>2025-05-31T11:24:00Z</cp:lastPrinted>
  <dcterms:created xsi:type="dcterms:W3CDTF">2021-01-08T02:48:00Z</dcterms:created>
  <dcterms:modified xsi:type="dcterms:W3CDTF">2025-06-13T09:07:00Z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