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4AE" w:rsidRDefault="00F634AE">
      <w:pPr>
        <w:spacing w:line="600" w:lineRule="exact"/>
        <w:ind w:firstLineChars="0" w:firstLine="0"/>
        <w:rPr>
          <w:rFonts w:eastAsia="仿宋" w:cs="Times New Roman"/>
          <w:bCs/>
          <w:szCs w:val="32"/>
        </w:rPr>
      </w:pPr>
      <w:bookmarkStart w:id="0" w:name="_GoBack"/>
      <w:bookmarkEnd w:id="0"/>
    </w:p>
    <w:p w:rsidR="00F634AE" w:rsidRDefault="00A26586">
      <w:pPr>
        <w:spacing w:line="600" w:lineRule="exact"/>
        <w:ind w:firstLineChars="0" w:firstLine="0"/>
        <w:jc w:val="center"/>
        <w:rPr>
          <w:rFonts w:eastAsia="方正大标宋简体" w:cs="Times New Roman"/>
          <w:sz w:val="44"/>
          <w:szCs w:val="44"/>
        </w:rPr>
      </w:pPr>
      <w:r>
        <w:rPr>
          <w:rFonts w:eastAsia="方正大标宋简体" w:cs="Times New Roman"/>
          <w:sz w:val="44"/>
          <w:szCs w:val="44"/>
        </w:rPr>
        <w:t>北京证券交易所股票做市</w:t>
      </w:r>
      <w:r>
        <w:rPr>
          <w:rFonts w:eastAsia="方正大标宋简体" w:cs="Times New Roman" w:hint="eastAsia"/>
          <w:sz w:val="44"/>
          <w:szCs w:val="44"/>
        </w:rPr>
        <w:t>交易</w:t>
      </w:r>
      <w:r>
        <w:rPr>
          <w:rFonts w:eastAsia="方正大标宋简体" w:cs="Times New Roman"/>
          <w:sz w:val="44"/>
          <w:szCs w:val="44"/>
        </w:rPr>
        <w:t>业务细则</w:t>
      </w:r>
    </w:p>
    <w:p w:rsidR="00F634AE" w:rsidRDefault="00A26586">
      <w:pPr>
        <w:spacing w:line="600" w:lineRule="exact"/>
        <w:ind w:firstLineChars="0" w:firstLine="0"/>
        <w:jc w:val="center"/>
        <w:rPr>
          <w:rFonts w:eastAsia="方正大标宋简体" w:cs="Times New Roman"/>
          <w:sz w:val="44"/>
          <w:szCs w:val="44"/>
        </w:rPr>
      </w:pPr>
      <w:r>
        <w:rPr>
          <w:rFonts w:eastAsia="方正大标宋简体" w:cs="Times New Roman" w:hint="eastAsia"/>
          <w:sz w:val="44"/>
          <w:szCs w:val="44"/>
        </w:rPr>
        <w:t>（征求意见稿）</w:t>
      </w:r>
    </w:p>
    <w:p w:rsidR="00F634AE" w:rsidRDefault="00A26586">
      <w:pPr>
        <w:keepNext/>
        <w:keepLines/>
        <w:numPr>
          <w:ilvl w:val="0"/>
          <w:numId w:val="1"/>
        </w:numPr>
        <w:spacing w:before="240" w:after="240" w:line="600" w:lineRule="exact"/>
        <w:ind w:firstLineChars="0" w:firstLine="0"/>
        <w:jc w:val="center"/>
        <w:outlineLvl w:val="0"/>
        <w:rPr>
          <w:rFonts w:eastAsia="黑体" w:cs="Times New Roman"/>
          <w:kern w:val="44"/>
          <w:szCs w:val="24"/>
        </w:rPr>
      </w:pPr>
      <w:r>
        <w:rPr>
          <w:rFonts w:eastAsia="黑体" w:cs="Times New Roman"/>
          <w:kern w:val="44"/>
          <w:szCs w:val="24"/>
        </w:rPr>
        <w:t>总</w:t>
      </w:r>
      <w:r>
        <w:rPr>
          <w:rFonts w:eastAsia="黑体" w:cs="Times New Roman" w:hint="eastAsia"/>
          <w:kern w:val="44"/>
          <w:szCs w:val="24"/>
        </w:rPr>
        <w:t xml:space="preserve">  </w:t>
      </w:r>
      <w:r>
        <w:rPr>
          <w:rFonts w:eastAsia="黑体" w:cs="Times New Roman"/>
          <w:kern w:val="44"/>
          <w:szCs w:val="24"/>
        </w:rPr>
        <w:t>则</w:t>
      </w:r>
    </w:p>
    <w:p w:rsidR="00F634AE" w:rsidRDefault="00A26586">
      <w:pPr>
        <w:spacing w:line="600" w:lineRule="exact"/>
        <w:ind w:firstLine="640"/>
        <w:rPr>
          <w:rFonts w:eastAsia="仿宋" w:cs="Times New Roman"/>
          <w:bCs/>
          <w:szCs w:val="32"/>
        </w:rPr>
      </w:pPr>
      <w:r>
        <w:rPr>
          <w:rFonts w:ascii="黑体" w:eastAsia="黑体" w:hAnsi="黑体" w:cs="Times New Roman"/>
          <w:bCs/>
          <w:szCs w:val="32"/>
        </w:rPr>
        <w:t>第一条</w:t>
      </w:r>
      <w:r w:rsidR="006C06A2">
        <w:rPr>
          <w:rFonts w:eastAsia="仿宋" w:cs="Times New Roman"/>
          <w:b/>
          <w:bCs/>
          <w:szCs w:val="32"/>
        </w:rPr>
        <w:t xml:space="preserve">  </w:t>
      </w:r>
      <w:r>
        <w:rPr>
          <w:rFonts w:eastAsia="仿宋" w:cs="Times New Roman"/>
          <w:szCs w:val="32"/>
        </w:rPr>
        <w:t>为规范北京证券交易所（以下简称本所）股票做市</w:t>
      </w:r>
      <w:r>
        <w:rPr>
          <w:rFonts w:eastAsia="仿宋" w:cs="Times New Roman" w:hint="eastAsia"/>
          <w:szCs w:val="32"/>
        </w:rPr>
        <w:t>交易</w:t>
      </w:r>
      <w:r>
        <w:rPr>
          <w:rFonts w:eastAsia="仿宋" w:cs="Times New Roman"/>
          <w:szCs w:val="32"/>
        </w:rPr>
        <w:t>业务，</w:t>
      </w:r>
      <w:r>
        <w:rPr>
          <w:rFonts w:eastAsia="仿宋" w:cs="Times New Roman"/>
          <w:bCs/>
          <w:szCs w:val="32"/>
        </w:rPr>
        <w:t>保护投资者合法权益，维护证券市场运行秩序，根据</w:t>
      </w:r>
      <w:r>
        <w:rPr>
          <w:rFonts w:eastAsia="仿宋" w:cs="Times New Roman" w:hint="eastAsia"/>
          <w:bCs/>
          <w:szCs w:val="32"/>
        </w:rPr>
        <w:t>《中华人民共和国证券法》</w:t>
      </w:r>
      <w:r w:rsidR="00B37EF3">
        <w:rPr>
          <w:rFonts w:eastAsia="仿宋" w:cs="Times New Roman" w:hint="eastAsia"/>
          <w:bCs/>
          <w:szCs w:val="32"/>
        </w:rPr>
        <w:t>（</w:t>
      </w:r>
      <w:r w:rsidR="00B37EF3">
        <w:rPr>
          <w:rFonts w:eastAsia="仿宋" w:cs="Times New Roman"/>
          <w:bCs/>
          <w:szCs w:val="32"/>
        </w:rPr>
        <w:t>以下简称《</w:t>
      </w:r>
      <w:r w:rsidR="00B37EF3">
        <w:rPr>
          <w:rFonts w:eastAsia="仿宋" w:cs="Times New Roman" w:hint="eastAsia"/>
          <w:bCs/>
          <w:szCs w:val="32"/>
        </w:rPr>
        <w:t>证券法</w:t>
      </w:r>
      <w:r w:rsidR="00B37EF3">
        <w:rPr>
          <w:rFonts w:eastAsia="仿宋" w:cs="Times New Roman"/>
          <w:bCs/>
          <w:szCs w:val="32"/>
        </w:rPr>
        <w:t>》）</w:t>
      </w:r>
      <w:r>
        <w:rPr>
          <w:rFonts w:eastAsia="仿宋" w:cs="Times New Roman"/>
          <w:bCs/>
          <w:szCs w:val="32"/>
        </w:rPr>
        <w:t>《北京证券交易所交易规则（试行）》（以下简称《交易规则》）</w:t>
      </w:r>
      <w:r>
        <w:rPr>
          <w:rFonts w:eastAsia="仿宋" w:cs="Times New Roman" w:hint="eastAsia"/>
          <w:bCs/>
          <w:szCs w:val="32"/>
        </w:rPr>
        <w:t>及其他相关规定</w:t>
      </w:r>
      <w:r>
        <w:rPr>
          <w:rFonts w:eastAsia="仿宋" w:cs="Times New Roman"/>
          <w:bCs/>
          <w:szCs w:val="32"/>
        </w:rPr>
        <w:t>，制定本细则。</w:t>
      </w:r>
    </w:p>
    <w:p w:rsidR="00F634AE" w:rsidRDefault="00A26586">
      <w:pPr>
        <w:spacing w:line="600" w:lineRule="exact"/>
        <w:ind w:firstLine="640"/>
        <w:rPr>
          <w:rFonts w:eastAsia="仿宋" w:cs="Times New Roman"/>
          <w:b/>
          <w:bCs/>
          <w:szCs w:val="32"/>
        </w:rPr>
      </w:pPr>
      <w:r>
        <w:rPr>
          <w:rFonts w:ascii="黑体" w:eastAsia="黑体" w:hAnsi="黑体" w:cs="Times New Roman"/>
          <w:bCs/>
          <w:szCs w:val="32"/>
        </w:rPr>
        <w:t>第二条</w:t>
      </w:r>
      <w:r w:rsidR="006C06A2">
        <w:rPr>
          <w:rFonts w:eastAsia="仿宋" w:cs="Times New Roman"/>
          <w:b/>
          <w:bCs/>
          <w:szCs w:val="32"/>
        </w:rPr>
        <w:t xml:space="preserve">  </w:t>
      </w:r>
      <w:r>
        <w:rPr>
          <w:rFonts w:eastAsia="仿宋" w:cs="Times New Roman"/>
          <w:bCs/>
          <w:szCs w:val="32"/>
        </w:rPr>
        <w:t>本所上市公司股票的做市</w:t>
      </w:r>
      <w:r>
        <w:rPr>
          <w:rFonts w:eastAsia="仿宋" w:cs="Times New Roman" w:hint="eastAsia"/>
          <w:bCs/>
          <w:szCs w:val="32"/>
        </w:rPr>
        <w:t>交易</w:t>
      </w:r>
      <w:r>
        <w:rPr>
          <w:rFonts w:eastAsia="仿宋" w:cs="Times New Roman"/>
          <w:bCs/>
          <w:szCs w:val="32"/>
        </w:rPr>
        <w:t>业务，适用本细则。本细则未作规定的，适用本所其他有关规则的规定。</w:t>
      </w:r>
    </w:p>
    <w:p w:rsidR="00F634AE" w:rsidRDefault="00A26586">
      <w:pPr>
        <w:spacing w:line="600" w:lineRule="exact"/>
        <w:ind w:firstLine="640"/>
        <w:rPr>
          <w:rFonts w:eastAsia="仿宋" w:cs="Times New Roman"/>
          <w:b/>
          <w:bCs/>
          <w:szCs w:val="32"/>
        </w:rPr>
      </w:pPr>
      <w:r>
        <w:rPr>
          <w:rFonts w:ascii="黑体" w:eastAsia="黑体" w:hAnsi="黑体" w:cs="Times New Roman"/>
          <w:bCs/>
          <w:szCs w:val="32"/>
        </w:rPr>
        <w:t>第三条</w:t>
      </w:r>
      <w:r w:rsidR="006C06A2">
        <w:rPr>
          <w:rFonts w:eastAsia="仿宋" w:cs="Times New Roman"/>
          <w:b/>
          <w:bCs/>
          <w:szCs w:val="32"/>
        </w:rPr>
        <w:t xml:space="preserve">  </w:t>
      </w:r>
      <w:r>
        <w:rPr>
          <w:rFonts w:eastAsia="仿宋" w:cs="Times New Roman"/>
          <w:bCs/>
          <w:szCs w:val="32"/>
        </w:rPr>
        <w:t>本所</w:t>
      </w:r>
      <w:r>
        <w:rPr>
          <w:rFonts w:eastAsia="仿宋" w:cs="Times New Roman"/>
          <w:szCs w:val="32"/>
        </w:rPr>
        <w:t>上市公司股票</w:t>
      </w:r>
      <w:r>
        <w:rPr>
          <w:rFonts w:eastAsia="仿宋" w:cs="Times New Roman" w:hint="eastAsia"/>
          <w:szCs w:val="32"/>
        </w:rPr>
        <w:t>做市交易业务</w:t>
      </w:r>
      <w:r>
        <w:rPr>
          <w:rFonts w:eastAsia="仿宋" w:cs="Times New Roman"/>
          <w:szCs w:val="32"/>
        </w:rPr>
        <w:t>，是指</w:t>
      </w:r>
      <w:r>
        <w:rPr>
          <w:rFonts w:eastAsia="仿宋" w:cs="Times New Roman" w:hint="eastAsia"/>
          <w:szCs w:val="32"/>
        </w:rPr>
        <w:t>符合条件的</w:t>
      </w:r>
      <w:r>
        <w:rPr>
          <w:rFonts w:eastAsia="仿宋" w:cs="Times New Roman"/>
          <w:szCs w:val="32"/>
        </w:rPr>
        <w:t>证券公司</w:t>
      </w:r>
      <w:r>
        <w:rPr>
          <w:rFonts w:eastAsia="仿宋" w:cs="Times New Roman" w:hint="eastAsia"/>
          <w:szCs w:val="32"/>
        </w:rPr>
        <w:t>（以下简称做市商）</w:t>
      </w:r>
      <w:r>
        <w:rPr>
          <w:rFonts w:eastAsia="仿宋" w:cs="Times New Roman"/>
          <w:szCs w:val="32"/>
        </w:rPr>
        <w:t>，按照本细则规定</w:t>
      </w:r>
      <w:r>
        <w:rPr>
          <w:rFonts w:cs="Times New Roman"/>
        </w:rPr>
        <w:t>和做</w:t>
      </w:r>
      <w:proofErr w:type="gramStart"/>
      <w:r>
        <w:rPr>
          <w:rFonts w:cs="Times New Roman"/>
        </w:rPr>
        <w:t>市协议</w:t>
      </w:r>
      <w:proofErr w:type="gramEnd"/>
      <w:r>
        <w:rPr>
          <w:rFonts w:cs="Times New Roman"/>
        </w:rPr>
        <w:t>约定</w:t>
      </w:r>
      <w:r>
        <w:rPr>
          <w:rFonts w:eastAsia="仿宋" w:cs="Times New Roman"/>
          <w:szCs w:val="32"/>
        </w:rPr>
        <w:t>在上市公司股票竞价交易中提供持续双向报价等流动性服务</w:t>
      </w:r>
      <w:r>
        <w:rPr>
          <w:rFonts w:eastAsia="仿宋" w:cs="Times New Roman" w:hint="eastAsia"/>
          <w:szCs w:val="32"/>
        </w:rPr>
        <w:t>（以下简称做市服务）</w:t>
      </w:r>
      <w:r>
        <w:rPr>
          <w:rFonts w:eastAsia="仿宋" w:cs="Times New Roman"/>
          <w:szCs w:val="32"/>
        </w:rPr>
        <w:t>的业务。</w:t>
      </w:r>
    </w:p>
    <w:p w:rsidR="00F634AE" w:rsidRDefault="00A26586">
      <w:pPr>
        <w:spacing w:line="600" w:lineRule="exact"/>
        <w:ind w:firstLine="640"/>
        <w:rPr>
          <w:rFonts w:eastAsia="仿宋" w:cs="Times New Roman"/>
          <w:szCs w:val="32"/>
        </w:rPr>
      </w:pPr>
      <w:r>
        <w:rPr>
          <w:rFonts w:ascii="黑体" w:eastAsia="黑体" w:hAnsi="黑体" w:cs="Times New Roman"/>
          <w:bCs/>
          <w:szCs w:val="32"/>
        </w:rPr>
        <w:t>第四条</w:t>
      </w:r>
      <w:r w:rsidR="006C06A2">
        <w:rPr>
          <w:rFonts w:eastAsia="仿宋" w:cs="Times New Roman"/>
          <w:b/>
          <w:bCs/>
          <w:szCs w:val="32"/>
        </w:rPr>
        <w:t xml:space="preserve">  </w:t>
      </w:r>
      <w:r>
        <w:rPr>
          <w:rFonts w:eastAsia="仿宋" w:cs="Times New Roman"/>
          <w:szCs w:val="32"/>
        </w:rPr>
        <w:t>做市商开展股票</w:t>
      </w:r>
      <w:r>
        <w:rPr>
          <w:rFonts w:eastAsia="仿宋" w:cs="Times New Roman" w:hint="eastAsia"/>
          <w:szCs w:val="32"/>
        </w:rPr>
        <w:t>做市交易业务</w:t>
      </w:r>
      <w:r>
        <w:rPr>
          <w:rFonts w:eastAsia="仿宋" w:cs="Times New Roman"/>
          <w:szCs w:val="32"/>
        </w:rPr>
        <w:t>，应当严格遵守法律</w:t>
      </w:r>
      <w:r>
        <w:rPr>
          <w:rFonts w:eastAsia="仿宋" w:cs="Times New Roman" w:hint="eastAsia"/>
          <w:szCs w:val="32"/>
        </w:rPr>
        <w:t>、行政</w:t>
      </w:r>
      <w:r>
        <w:rPr>
          <w:rFonts w:eastAsia="仿宋" w:cs="Times New Roman"/>
          <w:szCs w:val="32"/>
        </w:rPr>
        <w:t>法规、部门规章、规范性文件</w:t>
      </w:r>
      <w:r>
        <w:rPr>
          <w:rFonts w:eastAsia="仿宋" w:cs="Times New Roman" w:hint="eastAsia"/>
          <w:szCs w:val="32"/>
        </w:rPr>
        <w:t>（以下简称法律法规）、</w:t>
      </w:r>
      <w:r>
        <w:rPr>
          <w:rFonts w:eastAsia="仿宋" w:cs="Times New Roman"/>
          <w:szCs w:val="32"/>
        </w:rPr>
        <w:t>本所业务规则</w:t>
      </w:r>
      <w:r>
        <w:rPr>
          <w:rFonts w:eastAsia="仿宋" w:cs="Times New Roman" w:hint="eastAsia"/>
          <w:szCs w:val="32"/>
        </w:rPr>
        <w:t>的规定和做</w:t>
      </w:r>
      <w:proofErr w:type="gramStart"/>
      <w:r>
        <w:rPr>
          <w:rFonts w:eastAsia="仿宋" w:cs="Times New Roman" w:hint="eastAsia"/>
          <w:szCs w:val="32"/>
        </w:rPr>
        <w:t>市协议</w:t>
      </w:r>
      <w:proofErr w:type="gramEnd"/>
      <w:r>
        <w:rPr>
          <w:rFonts w:eastAsia="仿宋" w:cs="Times New Roman" w:hint="eastAsia"/>
          <w:szCs w:val="32"/>
        </w:rPr>
        <w:t>约定</w:t>
      </w:r>
      <w:r>
        <w:rPr>
          <w:rFonts w:eastAsia="仿宋" w:cs="Times New Roman"/>
          <w:szCs w:val="32"/>
        </w:rPr>
        <w:t>，</w:t>
      </w:r>
      <w:proofErr w:type="gramStart"/>
      <w:r>
        <w:rPr>
          <w:rFonts w:eastAsia="仿宋" w:cs="Times New Roman"/>
          <w:szCs w:val="32"/>
        </w:rPr>
        <w:t>不</w:t>
      </w:r>
      <w:proofErr w:type="gramEnd"/>
      <w:r>
        <w:rPr>
          <w:rFonts w:eastAsia="仿宋" w:cs="Times New Roman"/>
          <w:szCs w:val="32"/>
        </w:rPr>
        <w:t>得利</w:t>
      </w:r>
      <w:proofErr w:type="gramStart"/>
      <w:r>
        <w:rPr>
          <w:rFonts w:eastAsia="仿宋" w:cs="Times New Roman"/>
          <w:szCs w:val="32"/>
        </w:rPr>
        <w:t>用</w:t>
      </w:r>
      <w:r>
        <w:rPr>
          <w:rFonts w:eastAsia="仿宋" w:cs="Times New Roman" w:hint="eastAsia"/>
          <w:szCs w:val="32"/>
        </w:rPr>
        <w:t>做市</w:t>
      </w:r>
      <w:proofErr w:type="gramEnd"/>
      <w:r>
        <w:rPr>
          <w:rFonts w:eastAsia="仿宋" w:cs="Times New Roman" w:hint="eastAsia"/>
          <w:szCs w:val="32"/>
        </w:rPr>
        <w:t>交易业务</w:t>
      </w:r>
      <w:r>
        <w:rPr>
          <w:rFonts w:eastAsia="仿宋" w:cs="Times New Roman"/>
          <w:szCs w:val="32"/>
        </w:rPr>
        <w:t>进行内幕交易、操纵市场等违法违规行为或者谋取其他不正当利益</w:t>
      </w:r>
      <w:r>
        <w:rPr>
          <w:rFonts w:eastAsia="仿宋" w:cs="Times New Roman" w:hint="eastAsia"/>
          <w:szCs w:val="32"/>
        </w:rPr>
        <w:t>，不得利用未公开信息进行交易</w:t>
      </w:r>
      <w:r>
        <w:rPr>
          <w:rFonts w:eastAsia="仿宋" w:cs="Times New Roman"/>
          <w:szCs w:val="32"/>
        </w:rPr>
        <w:t>。</w:t>
      </w:r>
    </w:p>
    <w:p w:rsidR="00F634AE" w:rsidRDefault="00A26586">
      <w:pPr>
        <w:keepNext/>
        <w:keepLines/>
        <w:spacing w:before="240" w:after="240" w:line="600" w:lineRule="exact"/>
        <w:ind w:firstLineChars="0" w:firstLine="0"/>
        <w:jc w:val="center"/>
        <w:outlineLvl w:val="0"/>
        <w:rPr>
          <w:rFonts w:eastAsia="黑体" w:cs="Times New Roman"/>
          <w:kern w:val="44"/>
          <w:szCs w:val="24"/>
        </w:rPr>
      </w:pPr>
      <w:r>
        <w:rPr>
          <w:rFonts w:eastAsia="黑体" w:cs="Times New Roman"/>
          <w:kern w:val="44"/>
          <w:szCs w:val="24"/>
        </w:rPr>
        <w:lastRenderedPageBreak/>
        <w:t>第二章</w:t>
      </w:r>
      <w:r>
        <w:rPr>
          <w:rFonts w:eastAsia="黑体" w:cs="Times New Roman"/>
          <w:kern w:val="44"/>
          <w:szCs w:val="24"/>
        </w:rPr>
        <w:t xml:space="preserve"> </w:t>
      </w:r>
      <w:r>
        <w:rPr>
          <w:rFonts w:eastAsia="黑体" w:cs="Times New Roman"/>
          <w:kern w:val="44"/>
          <w:szCs w:val="24"/>
        </w:rPr>
        <w:t>做市</w:t>
      </w:r>
      <w:r>
        <w:rPr>
          <w:rFonts w:eastAsia="黑体" w:cs="Times New Roman" w:hint="eastAsia"/>
          <w:kern w:val="44"/>
          <w:szCs w:val="24"/>
        </w:rPr>
        <w:t>服务申请与终止</w:t>
      </w:r>
    </w:p>
    <w:p w:rsidR="00F634AE" w:rsidRDefault="00A26586">
      <w:pPr>
        <w:pStyle w:val="20"/>
        <w:spacing w:line="600" w:lineRule="exact"/>
        <w:ind w:firstLineChars="0" w:firstLine="642"/>
        <w:rPr>
          <w:rFonts w:eastAsia="仿宋" w:cs="Times New Roman"/>
          <w:bCs/>
          <w:szCs w:val="32"/>
        </w:rPr>
      </w:pPr>
      <w:r>
        <w:rPr>
          <w:rFonts w:ascii="黑体" w:eastAsia="黑体" w:hAnsi="黑体" w:cs="Times New Roman"/>
          <w:bCs/>
          <w:szCs w:val="32"/>
        </w:rPr>
        <w:t>第五条</w:t>
      </w:r>
      <w:r w:rsidR="006C06A2">
        <w:rPr>
          <w:rFonts w:eastAsia="仿宋" w:cs="Times New Roman"/>
          <w:bCs/>
          <w:szCs w:val="32"/>
        </w:rPr>
        <w:t xml:space="preserve">  </w:t>
      </w:r>
      <w:r>
        <w:rPr>
          <w:rFonts w:eastAsia="仿宋" w:cs="Times New Roman"/>
          <w:bCs/>
          <w:szCs w:val="32"/>
        </w:rPr>
        <w:t>本所会员经</w:t>
      </w:r>
      <w:r>
        <w:rPr>
          <w:rFonts w:eastAsia="仿宋" w:cs="Times New Roman"/>
          <w:szCs w:val="32"/>
        </w:rPr>
        <w:t>中国证券监督管理委员会（以下简称中国证监会）核准取得上市证券</w:t>
      </w:r>
      <w:r>
        <w:rPr>
          <w:rFonts w:eastAsia="仿宋" w:cs="Times New Roman" w:hint="eastAsia"/>
          <w:szCs w:val="32"/>
        </w:rPr>
        <w:t>做市交易业务</w:t>
      </w:r>
      <w:r>
        <w:rPr>
          <w:rFonts w:eastAsia="仿宋" w:cs="Times New Roman"/>
          <w:szCs w:val="32"/>
        </w:rPr>
        <w:t>资格的，</w:t>
      </w:r>
      <w:r>
        <w:rPr>
          <w:rFonts w:eastAsia="仿宋" w:cs="Times New Roman" w:hint="eastAsia"/>
          <w:szCs w:val="32"/>
        </w:rPr>
        <w:t>开通</w:t>
      </w:r>
      <w:r>
        <w:rPr>
          <w:rFonts w:eastAsia="仿宋" w:cs="Times New Roman"/>
          <w:szCs w:val="32"/>
        </w:rPr>
        <w:t>本所做市交易权限</w:t>
      </w:r>
      <w:r>
        <w:rPr>
          <w:rFonts w:eastAsia="仿宋" w:cs="Times New Roman" w:hint="eastAsia"/>
          <w:szCs w:val="32"/>
        </w:rPr>
        <w:t>后，可以向本所备案为特定股票提供做市服务</w:t>
      </w:r>
      <w:r>
        <w:rPr>
          <w:rFonts w:eastAsia="仿宋" w:cs="Times New Roman"/>
          <w:szCs w:val="32"/>
        </w:rPr>
        <w:t>。</w:t>
      </w:r>
    </w:p>
    <w:p w:rsidR="00F634AE" w:rsidRDefault="00A26586">
      <w:pPr>
        <w:pStyle w:val="20"/>
        <w:spacing w:line="600" w:lineRule="exact"/>
        <w:ind w:firstLineChars="0" w:firstLine="642"/>
        <w:rPr>
          <w:rFonts w:eastAsia="仿宋" w:cs="Times New Roman"/>
          <w:bCs/>
          <w:szCs w:val="32"/>
        </w:rPr>
      </w:pPr>
      <w:r>
        <w:rPr>
          <w:rFonts w:ascii="黑体" w:eastAsia="黑体" w:hAnsi="黑体" w:cs="Times New Roman"/>
          <w:bCs/>
          <w:szCs w:val="32"/>
        </w:rPr>
        <w:t>第六条</w:t>
      </w:r>
      <w:r w:rsidR="006C06A2">
        <w:rPr>
          <w:rFonts w:eastAsia="仿宋" w:cs="Times New Roman"/>
          <w:bCs/>
          <w:szCs w:val="32"/>
        </w:rPr>
        <w:t xml:space="preserve">  </w:t>
      </w:r>
      <w:r>
        <w:rPr>
          <w:rFonts w:eastAsia="仿宋" w:cs="Times New Roman"/>
          <w:bCs/>
          <w:szCs w:val="32"/>
        </w:rPr>
        <w:t>会员</w:t>
      </w:r>
      <w:r>
        <w:rPr>
          <w:rFonts w:eastAsia="仿宋" w:cs="Times New Roman" w:hint="eastAsia"/>
          <w:bCs/>
          <w:szCs w:val="32"/>
        </w:rPr>
        <w:t>拟开通</w:t>
      </w:r>
      <w:r>
        <w:rPr>
          <w:rFonts w:eastAsia="仿宋" w:cs="Times New Roman"/>
          <w:bCs/>
          <w:szCs w:val="32"/>
        </w:rPr>
        <w:t>本所做市交易权限的，需向本所提交下列材料：</w:t>
      </w:r>
    </w:p>
    <w:p w:rsidR="00F634AE" w:rsidRDefault="00A26586">
      <w:pPr>
        <w:spacing w:line="600" w:lineRule="exact"/>
        <w:ind w:firstLine="640"/>
        <w:rPr>
          <w:rFonts w:eastAsia="仿宋" w:cs="Times New Roman"/>
          <w:szCs w:val="32"/>
        </w:rPr>
      </w:pPr>
      <w:r>
        <w:rPr>
          <w:rFonts w:eastAsia="仿宋" w:cs="Times New Roman"/>
          <w:szCs w:val="32"/>
        </w:rPr>
        <w:t>（一）做市交易权限</w:t>
      </w:r>
      <w:r>
        <w:rPr>
          <w:rFonts w:eastAsia="仿宋" w:cs="Times New Roman" w:hint="eastAsia"/>
          <w:szCs w:val="32"/>
        </w:rPr>
        <w:t>开通</w:t>
      </w:r>
      <w:r>
        <w:rPr>
          <w:rFonts w:eastAsia="仿宋" w:cs="Times New Roman"/>
          <w:szCs w:val="32"/>
        </w:rPr>
        <w:t>申请书</w:t>
      </w:r>
      <w:r>
        <w:rPr>
          <w:rFonts w:eastAsia="仿宋" w:cs="Times New Roman" w:hint="eastAsia"/>
          <w:szCs w:val="32"/>
        </w:rPr>
        <w:t>；</w:t>
      </w:r>
    </w:p>
    <w:p w:rsidR="00F634AE" w:rsidRDefault="00A26586">
      <w:pPr>
        <w:widowControl/>
        <w:spacing w:line="600" w:lineRule="exact"/>
        <w:ind w:firstLine="640"/>
        <w:rPr>
          <w:rFonts w:eastAsia="仿宋" w:cs="Times New Roman"/>
          <w:szCs w:val="32"/>
        </w:rPr>
      </w:pPr>
      <w:r>
        <w:rPr>
          <w:rFonts w:eastAsia="仿宋" w:cs="Times New Roman"/>
          <w:szCs w:val="32"/>
        </w:rPr>
        <w:t>（二）中国证监会核准可以从事做市交易业务的证明文件；</w:t>
      </w:r>
    </w:p>
    <w:p w:rsidR="00F634AE" w:rsidRDefault="00A26586">
      <w:pPr>
        <w:spacing w:line="600" w:lineRule="exact"/>
        <w:ind w:firstLine="640"/>
        <w:rPr>
          <w:rFonts w:eastAsia="仿宋" w:cs="Times New Roman"/>
          <w:szCs w:val="32"/>
        </w:rPr>
      </w:pPr>
      <w:r>
        <w:rPr>
          <w:rFonts w:eastAsia="仿宋" w:cs="Times New Roman" w:hint="eastAsia"/>
          <w:szCs w:val="32"/>
        </w:rPr>
        <w:t>（三）做市专用证券账户、做市部门使用的自营证券账户信息；</w:t>
      </w:r>
    </w:p>
    <w:p w:rsidR="00F634AE" w:rsidRDefault="00A26586">
      <w:pPr>
        <w:spacing w:line="600" w:lineRule="exact"/>
        <w:ind w:firstLine="640"/>
        <w:rPr>
          <w:rFonts w:eastAsia="仿宋" w:cs="Times New Roman"/>
          <w:szCs w:val="32"/>
        </w:rPr>
      </w:pPr>
      <w:r>
        <w:rPr>
          <w:rFonts w:eastAsia="仿宋" w:cs="Times New Roman" w:hint="eastAsia"/>
          <w:szCs w:val="32"/>
        </w:rPr>
        <w:t>（四）</w:t>
      </w:r>
      <w:r>
        <w:rPr>
          <w:rFonts w:eastAsia="仿宋" w:cs="Times New Roman"/>
          <w:szCs w:val="32"/>
        </w:rPr>
        <w:t>本所要求提交的其他材料。</w:t>
      </w:r>
    </w:p>
    <w:p w:rsidR="00F634AE" w:rsidRDefault="00A26586">
      <w:pPr>
        <w:pStyle w:val="10"/>
        <w:spacing w:line="600" w:lineRule="exact"/>
        <w:ind w:firstLine="640"/>
        <w:rPr>
          <w:rFonts w:ascii="Times New Roman" w:eastAsia="仿宋" w:hAnsi="Times New Roman" w:cs="Times New Roman"/>
          <w:sz w:val="32"/>
          <w:szCs w:val="32"/>
        </w:rPr>
      </w:pPr>
      <w:r>
        <w:rPr>
          <w:rFonts w:ascii="黑体" w:eastAsia="黑体" w:hAnsi="黑体" w:cs="Times New Roman"/>
          <w:bCs/>
          <w:sz w:val="32"/>
          <w:szCs w:val="32"/>
        </w:rPr>
        <w:t>第七条</w:t>
      </w:r>
      <w:r w:rsidR="006C06A2">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会员提交的</w:t>
      </w:r>
      <w:r>
        <w:rPr>
          <w:rFonts w:ascii="Times New Roman" w:eastAsia="仿宋" w:hAnsi="Times New Roman" w:cs="Times New Roman"/>
          <w:sz w:val="32"/>
          <w:szCs w:val="32"/>
        </w:rPr>
        <w:t>做市交易权限</w:t>
      </w:r>
      <w:r>
        <w:rPr>
          <w:rFonts w:ascii="Times New Roman" w:eastAsia="仿宋" w:hAnsi="Times New Roman" w:cs="Times New Roman" w:hint="eastAsia"/>
          <w:sz w:val="32"/>
          <w:szCs w:val="32"/>
        </w:rPr>
        <w:t>开通材料齐备且</w:t>
      </w:r>
      <w:r>
        <w:rPr>
          <w:rFonts w:ascii="Times New Roman" w:eastAsia="仿宋" w:hAnsi="Times New Roman" w:cs="Times New Roman"/>
          <w:sz w:val="32"/>
          <w:szCs w:val="32"/>
        </w:rPr>
        <w:t>符合</w:t>
      </w:r>
      <w:r>
        <w:rPr>
          <w:rFonts w:ascii="Times New Roman" w:eastAsia="仿宋" w:hAnsi="Times New Roman" w:cs="Times New Roman" w:hint="eastAsia"/>
          <w:sz w:val="32"/>
          <w:szCs w:val="32"/>
        </w:rPr>
        <w:t>要求</w:t>
      </w:r>
      <w:r>
        <w:rPr>
          <w:rFonts w:ascii="Times New Roman" w:eastAsia="仿宋" w:hAnsi="Times New Roman" w:cs="Times New Roman"/>
          <w:sz w:val="32"/>
          <w:szCs w:val="32"/>
        </w:rPr>
        <w:t>的，本所自受理之日起</w:t>
      </w:r>
      <w:r>
        <w:rPr>
          <w:rFonts w:ascii="Times New Roman" w:eastAsia="仿宋" w:hAnsi="Times New Roman" w:cs="Times New Roman"/>
          <w:sz w:val="32"/>
          <w:szCs w:val="32"/>
        </w:rPr>
        <w:t>5</w:t>
      </w:r>
      <w:r>
        <w:rPr>
          <w:rFonts w:ascii="Times New Roman" w:eastAsia="仿宋" w:hAnsi="Times New Roman" w:cs="Times New Roman"/>
          <w:sz w:val="32"/>
          <w:szCs w:val="32"/>
        </w:rPr>
        <w:t>个交易日内通知申请人签订做市协议，明确开展做市交易业务的相关权利和义务。做</w:t>
      </w:r>
      <w:proofErr w:type="gramStart"/>
      <w:r>
        <w:rPr>
          <w:rFonts w:ascii="Times New Roman" w:eastAsia="仿宋" w:hAnsi="Times New Roman" w:cs="Times New Roman"/>
          <w:sz w:val="32"/>
          <w:szCs w:val="32"/>
        </w:rPr>
        <w:t>市协议</w:t>
      </w:r>
      <w:proofErr w:type="gramEnd"/>
      <w:r>
        <w:rPr>
          <w:rFonts w:ascii="Times New Roman" w:eastAsia="仿宋" w:hAnsi="Times New Roman" w:cs="Times New Roman"/>
          <w:sz w:val="32"/>
          <w:szCs w:val="32"/>
        </w:rPr>
        <w:t>签订后，本所为</w:t>
      </w:r>
      <w:r>
        <w:rPr>
          <w:rFonts w:ascii="Times New Roman" w:eastAsia="仿宋" w:hAnsi="Times New Roman" w:cs="Times New Roman" w:hint="eastAsia"/>
          <w:sz w:val="32"/>
          <w:szCs w:val="32"/>
        </w:rPr>
        <w:t>申请人</w:t>
      </w:r>
      <w:r>
        <w:rPr>
          <w:rFonts w:ascii="Times New Roman" w:eastAsia="仿宋" w:hAnsi="Times New Roman" w:cs="Times New Roman"/>
          <w:sz w:val="32"/>
          <w:szCs w:val="32"/>
        </w:rPr>
        <w:t>开通做市交易权限，并向市场公告。</w:t>
      </w:r>
    </w:p>
    <w:p w:rsidR="00F634AE" w:rsidRDefault="00A26586">
      <w:pPr>
        <w:pStyle w:val="10"/>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做市交易权限</w:t>
      </w:r>
      <w:r>
        <w:rPr>
          <w:rFonts w:ascii="Times New Roman" w:eastAsia="仿宋" w:hAnsi="Times New Roman" w:cs="Times New Roman" w:hint="eastAsia"/>
          <w:sz w:val="32"/>
          <w:szCs w:val="32"/>
        </w:rPr>
        <w:t>开通材料</w:t>
      </w:r>
      <w:r>
        <w:rPr>
          <w:rFonts w:ascii="Times New Roman" w:eastAsia="仿宋" w:hAnsi="Times New Roman" w:cs="Times New Roman"/>
          <w:sz w:val="32"/>
          <w:szCs w:val="32"/>
        </w:rPr>
        <w:t>不齐备</w:t>
      </w:r>
      <w:r>
        <w:rPr>
          <w:rFonts w:ascii="Times New Roman" w:eastAsia="仿宋" w:hAnsi="Times New Roman" w:cs="Times New Roman" w:hint="eastAsia"/>
          <w:sz w:val="32"/>
          <w:szCs w:val="32"/>
        </w:rPr>
        <w:t>或</w:t>
      </w:r>
      <w:r>
        <w:rPr>
          <w:rFonts w:ascii="Times New Roman" w:eastAsia="仿宋" w:hAnsi="Times New Roman" w:cs="Times New Roman"/>
          <w:sz w:val="32"/>
          <w:szCs w:val="32"/>
        </w:rPr>
        <w:t>不符合</w:t>
      </w:r>
      <w:r>
        <w:rPr>
          <w:rFonts w:ascii="Times New Roman" w:eastAsia="仿宋" w:hAnsi="Times New Roman" w:cs="Times New Roman" w:hint="eastAsia"/>
          <w:sz w:val="32"/>
          <w:szCs w:val="32"/>
        </w:rPr>
        <w:t>要求的</w:t>
      </w:r>
      <w:r>
        <w:rPr>
          <w:rFonts w:ascii="Times New Roman" w:eastAsia="仿宋" w:hAnsi="Times New Roman" w:cs="Times New Roman"/>
          <w:sz w:val="32"/>
          <w:szCs w:val="32"/>
        </w:rPr>
        <w:t>，本所不予办理</w:t>
      </w:r>
      <w:r>
        <w:rPr>
          <w:rFonts w:ascii="Times New Roman" w:eastAsia="仿宋" w:hAnsi="Times New Roman" w:cs="Times New Roman" w:hint="eastAsia"/>
          <w:sz w:val="32"/>
          <w:szCs w:val="32"/>
        </w:rPr>
        <w:t>，并</w:t>
      </w:r>
      <w:r w:rsidRPr="00761ED4">
        <w:rPr>
          <w:rFonts w:ascii="Times New Roman" w:eastAsia="仿宋" w:hAnsi="Times New Roman" w:cs="Times New Roman"/>
          <w:sz w:val="32"/>
          <w:szCs w:val="32"/>
        </w:rPr>
        <w:t>在</w:t>
      </w:r>
      <w:r w:rsidR="00761ED4">
        <w:rPr>
          <w:rFonts w:ascii="Times New Roman" w:eastAsia="仿宋" w:hAnsi="Times New Roman" w:cs="Times New Roman" w:hint="eastAsia"/>
          <w:sz w:val="32"/>
          <w:szCs w:val="32"/>
        </w:rPr>
        <w:t>5</w:t>
      </w:r>
      <w:r w:rsidRPr="00761ED4">
        <w:rPr>
          <w:rFonts w:ascii="Times New Roman" w:eastAsia="仿宋" w:hAnsi="Times New Roman" w:cs="Times New Roman"/>
          <w:sz w:val="32"/>
          <w:szCs w:val="32"/>
        </w:rPr>
        <w:t>个交易</w:t>
      </w:r>
      <w:r>
        <w:rPr>
          <w:rFonts w:ascii="Times New Roman" w:eastAsia="仿宋" w:hAnsi="Times New Roman" w:cs="Times New Roman"/>
          <w:sz w:val="32"/>
          <w:szCs w:val="32"/>
        </w:rPr>
        <w:t>日</w:t>
      </w:r>
      <w:r>
        <w:rPr>
          <w:rFonts w:ascii="Times New Roman" w:eastAsia="仿宋" w:hAnsi="Times New Roman" w:cs="Times New Roman" w:hint="eastAsia"/>
          <w:sz w:val="32"/>
          <w:szCs w:val="32"/>
        </w:rPr>
        <w:t>内告知申请人</w:t>
      </w:r>
      <w:r>
        <w:rPr>
          <w:rFonts w:ascii="Times New Roman" w:eastAsia="仿宋" w:hAnsi="Times New Roman" w:cs="Times New Roman"/>
          <w:sz w:val="32"/>
          <w:szCs w:val="32"/>
        </w:rPr>
        <w:t>。</w:t>
      </w:r>
    </w:p>
    <w:p w:rsidR="00F634AE" w:rsidRDefault="00A26586">
      <w:pPr>
        <w:pStyle w:val="10"/>
        <w:spacing w:line="600" w:lineRule="exact"/>
        <w:ind w:firstLine="640"/>
        <w:rPr>
          <w:rFonts w:ascii="Times New Roman" w:eastAsia="仿宋" w:hAnsi="Times New Roman" w:cs="Times New Roman"/>
          <w:sz w:val="32"/>
          <w:szCs w:val="32"/>
        </w:rPr>
      </w:pPr>
      <w:r>
        <w:rPr>
          <w:rFonts w:ascii="Times New Roman" w:eastAsia="黑体" w:hAnsi="Times New Roman" w:cs="Times New Roman"/>
          <w:bCs/>
          <w:sz w:val="32"/>
          <w:szCs w:val="32"/>
        </w:rPr>
        <w:t>第八条</w:t>
      </w:r>
      <w:r w:rsidR="006C06A2">
        <w:rPr>
          <w:rFonts w:ascii="Times New Roman" w:eastAsia="仿宋" w:hAnsi="Times New Roman" w:cs="Times New Roman"/>
          <w:b/>
          <w:sz w:val="32"/>
          <w:szCs w:val="32"/>
        </w:rPr>
        <w:t xml:space="preserve">  </w:t>
      </w:r>
      <w:r>
        <w:rPr>
          <w:rFonts w:ascii="Times New Roman" w:eastAsia="仿宋" w:hAnsi="Times New Roman" w:cs="Times New Roman"/>
          <w:sz w:val="32"/>
          <w:szCs w:val="32"/>
        </w:rPr>
        <w:t>做市商主动申请取消本所做市交易权限的，应当至少提前</w:t>
      </w:r>
      <w:r>
        <w:rPr>
          <w:rFonts w:ascii="Times New Roman" w:eastAsia="仿宋" w:hAnsi="Times New Roman" w:cs="Times New Roman"/>
          <w:sz w:val="32"/>
          <w:szCs w:val="32"/>
        </w:rPr>
        <w:t>15</w:t>
      </w:r>
      <w:r>
        <w:rPr>
          <w:rFonts w:ascii="Times New Roman" w:eastAsia="仿宋" w:hAnsi="Times New Roman" w:cs="Times New Roman"/>
          <w:sz w:val="32"/>
          <w:szCs w:val="32"/>
        </w:rPr>
        <w:t>个交易日书面通知本所，经本所确认后做市交易权限关闭。</w:t>
      </w:r>
    </w:p>
    <w:p w:rsidR="00F634AE" w:rsidRDefault="00A26586">
      <w:pPr>
        <w:spacing w:line="600" w:lineRule="exact"/>
        <w:ind w:firstLine="640"/>
        <w:rPr>
          <w:rFonts w:eastAsia="仿宋" w:cs="Times New Roman"/>
          <w:bCs/>
          <w:szCs w:val="32"/>
        </w:rPr>
      </w:pPr>
      <w:r>
        <w:rPr>
          <w:rFonts w:eastAsia="黑体" w:cs="Times New Roman"/>
          <w:bCs/>
          <w:szCs w:val="32"/>
        </w:rPr>
        <w:lastRenderedPageBreak/>
        <w:t>第九条</w:t>
      </w:r>
      <w:r w:rsidR="006C06A2">
        <w:rPr>
          <w:rFonts w:eastAsia="仿宋" w:cs="Times New Roman"/>
          <w:b/>
          <w:szCs w:val="32"/>
        </w:rPr>
        <w:t xml:space="preserve">  </w:t>
      </w:r>
      <w:r>
        <w:rPr>
          <w:rFonts w:eastAsia="仿宋" w:cs="Times New Roman"/>
          <w:bCs/>
          <w:szCs w:val="32"/>
        </w:rPr>
        <w:t>做市商有下列情形之一的，本所可以取消其做市交易权限，并向市场公告：</w:t>
      </w:r>
    </w:p>
    <w:p w:rsidR="00F634AE" w:rsidRDefault="00A26586">
      <w:pPr>
        <w:spacing w:line="600" w:lineRule="exact"/>
        <w:ind w:firstLine="640"/>
        <w:rPr>
          <w:rFonts w:eastAsia="仿宋" w:cs="Times New Roman"/>
          <w:bCs/>
          <w:szCs w:val="32"/>
        </w:rPr>
      </w:pPr>
      <w:r>
        <w:rPr>
          <w:rFonts w:eastAsia="仿宋" w:cs="Times New Roman"/>
          <w:bCs/>
          <w:szCs w:val="32"/>
        </w:rPr>
        <w:t>（一）不再具备上市证券做市交易业务资格；</w:t>
      </w:r>
    </w:p>
    <w:p w:rsidR="00F634AE" w:rsidRDefault="00A26586">
      <w:pPr>
        <w:spacing w:line="600" w:lineRule="exact"/>
        <w:ind w:firstLine="640"/>
        <w:rPr>
          <w:rFonts w:eastAsia="仿宋" w:cs="Times New Roman"/>
          <w:bCs/>
          <w:szCs w:val="32"/>
        </w:rPr>
      </w:pPr>
      <w:r>
        <w:rPr>
          <w:rFonts w:eastAsia="仿宋" w:cs="Times New Roman"/>
          <w:bCs/>
          <w:szCs w:val="32"/>
        </w:rPr>
        <w:t>（二）出现严重违法违规行为；</w:t>
      </w:r>
    </w:p>
    <w:p w:rsidR="00F634AE" w:rsidRDefault="00A26586">
      <w:pPr>
        <w:spacing w:line="600" w:lineRule="exact"/>
        <w:ind w:firstLine="640"/>
        <w:rPr>
          <w:rFonts w:eastAsia="仿宋" w:cs="Times New Roman"/>
          <w:bCs/>
          <w:szCs w:val="32"/>
        </w:rPr>
      </w:pPr>
      <w:r>
        <w:rPr>
          <w:rFonts w:eastAsia="仿宋" w:cs="Times New Roman"/>
          <w:bCs/>
          <w:szCs w:val="32"/>
        </w:rPr>
        <w:t>（三）本所规定或者做</w:t>
      </w:r>
      <w:proofErr w:type="gramStart"/>
      <w:r>
        <w:rPr>
          <w:rFonts w:eastAsia="仿宋" w:cs="Times New Roman"/>
          <w:bCs/>
          <w:szCs w:val="32"/>
        </w:rPr>
        <w:t>市协议</w:t>
      </w:r>
      <w:proofErr w:type="gramEnd"/>
      <w:r>
        <w:rPr>
          <w:rFonts w:eastAsia="仿宋" w:cs="Times New Roman"/>
          <w:bCs/>
          <w:szCs w:val="32"/>
        </w:rPr>
        <w:t>约定的其他情形。</w:t>
      </w:r>
    </w:p>
    <w:p w:rsidR="00F634AE" w:rsidRDefault="00A26586">
      <w:pPr>
        <w:spacing w:line="600" w:lineRule="exact"/>
        <w:ind w:firstLine="640"/>
        <w:rPr>
          <w:rFonts w:cs="Times New Roman"/>
          <w:bCs/>
        </w:rPr>
      </w:pPr>
      <w:r>
        <w:rPr>
          <w:rFonts w:eastAsia="仿宋" w:cs="Times New Roman"/>
          <w:bCs/>
          <w:szCs w:val="32"/>
        </w:rPr>
        <w:t>做市商被取消本所做市交易权限的，</w:t>
      </w:r>
      <w:r>
        <w:rPr>
          <w:rFonts w:eastAsia="仿宋" w:cs="Times New Roman"/>
          <w:bCs/>
          <w:szCs w:val="32"/>
        </w:rPr>
        <w:t>1</w:t>
      </w:r>
      <w:r>
        <w:rPr>
          <w:rFonts w:eastAsia="仿宋" w:cs="Times New Roman"/>
          <w:bCs/>
          <w:szCs w:val="32"/>
        </w:rPr>
        <w:t>年内不得重新申请开通。</w:t>
      </w:r>
    </w:p>
    <w:p w:rsidR="00F634AE" w:rsidRDefault="00A26586">
      <w:pPr>
        <w:spacing w:line="600" w:lineRule="exact"/>
        <w:ind w:firstLine="640"/>
        <w:rPr>
          <w:rFonts w:eastAsia="仿宋" w:cs="Times New Roman"/>
          <w:szCs w:val="32"/>
        </w:rPr>
      </w:pPr>
      <w:r>
        <w:rPr>
          <w:rFonts w:eastAsia="黑体" w:cs="Times New Roman"/>
          <w:bCs/>
          <w:szCs w:val="32"/>
        </w:rPr>
        <w:t>第十条</w:t>
      </w:r>
      <w:r w:rsidR="006C06A2">
        <w:rPr>
          <w:rFonts w:cs="Times New Roman"/>
          <w:b/>
        </w:rPr>
        <w:t xml:space="preserve">  </w:t>
      </w:r>
      <w:r>
        <w:rPr>
          <w:rFonts w:eastAsia="仿宋" w:cs="Times New Roman"/>
          <w:szCs w:val="32"/>
        </w:rPr>
        <w:t>做市商拟加入为特定股票做市的，应当事先向本所提交申请表等本所规定的备案材料。备案材料齐备且符合要求的，本所在</w:t>
      </w:r>
      <w:r w:rsidR="00761ED4">
        <w:rPr>
          <w:rFonts w:eastAsia="仿宋" w:cs="Times New Roman" w:hint="eastAsia"/>
          <w:szCs w:val="32"/>
        </w:rPr>
        <w:t>3</w:t>
      </w:r>
      <w:r>
        <w:rPr>
          <w:rFonts w:eastAsia="仿宋" w:cs="Times New Roman"/>
          <w:szCs w:val="32"/>
        </w:rPr>
        <w:t>个交易日内予以备案，并通知申请人。申请人应当于收到本所备案通知当日在符合《证券法》规定的信息披露平台（以下简称规定信息披露平台）公告，自公告的次一交易日起可以为相关股票做市。</w:t>
      </w:r>
    </w:p>
    <w:p w:rsidR="00F634AE" w:rsidRDefault="00A26586">
      <w:pPr>
        <w:spacing w:line="600" w:lineRule="exact"/>
        <w:ind w:firstLine="640"/>
        <w:rPr>
          <w:rFonts w:eastAsia="仿宋" w:cs="Times New Roman"/>
          <w:szCs w:val="32"/>
        </w:rPr>
      </w:pPr>
      <w:r>
        <w:rPr>
          <w:rFonts w:eastAsia="仿宋" w:cs="Times New Roman"/>
          <w:szCs w:val="32"/>
        </w:rPr>
        <w:t>备案材料不齐备或不符合要求的，本所不予备案，并在</w:t>
      </w:r>
      <w:r w:rsidR="00761ED4">
        <w:rPr>
          <w:rFonts w:eastAsia="仿宋" w:cs="Times New Roman" w:hint="eastAsia"/>
          <w:szCs w:val="32"/>
        </w:rPr>
        <w:t>3</w:t>
      </w:r>
      <w:r>
        <w:rPr>
          <w:rFonts w:eastAsia="仿宋" w:cs="Times New Roman"/>
          <w:szCs w:val="32"/>
        </w:rPr>
        <w:t>个交易日内告知申请人。</w:t>
      </w:r>
    </w:p>
    <w:p w:rsidR="00F634AE" w:rsidRDefault="00A26586">
      <w:pPr>
        <w:spacing w:line="600" w:lineRule="exact"/>
        <w:ind w:firstLine="640"/>
        <w:rPr>
          <w:rFonts w:eastAsia="仿宋" w:cs="Times New Roman"/>
          <w:szCs w:val="32"/>
        </w:rPr>
      </w:pPr>
      <w:r>
        <w:rPr>
          <w:rFonts w:eastAsia="仿宋" w:cs="Times New Roman"/>
          <w:szCs w:val="32"/>
        </w:rPr>
        <w:t>在本所上市前采取做市交易方式的股票，原做市商未申请退出做市且具有本所做市交易权限的，于该股票在本所上市后继续为其</w:t>
      </w:r>
      <w:r>
        <w:rPr>
          <w:rFonts w:eastAsia="仿宋" w:cs="Times New Roman" w:hint="eastAsia"/>
          <w:szCs w:val="32"/>
        </w:rPr>
        <w:t>提供</w:t>
      </w:r>
      <w:r>
        <w:rPr>
          <w:rFonts w:eastAsia="仿宋" w:cs="Times New Roman"/>
          <w:szCs w:val="32"/>
        </w:rPr>
        <w:t>做市</w:t>
      </w:r>
      <w:r>
        <w:rPr>
          <w:rFonts w:eastAsia="仿宋" w:cs="Times New Roman" w:hint="eastAsia"/>
          <w:szCs w:val="32"/>
        </w:rPr>
        <w:t>服务。相关做市商应当在股票上市前一交易日在规定信息披露平台公告</w:t>
      </w:r>
      <w:r>
        <w:rPr>
          <w:rFonts w:eastAsia="仿宋" w:cs="Times New Roman"/>
          <w:szCs w:val="32"/>
        </w:rPr>
        <w:t>。</w:t>
      </w:r>
    </w:p>
    <w:p w:rsidR="00F634AE" w:rsidRDefault="00A26586">
      <w:pPr>
        <w:spacing w:line="600" w:lineRule="exact"/>
        <w:ind w:firstLine="640"/>
        <w:rPr>
          <w:rFonts w:eastAsia="仿宋" w:cs="Times New Roman"/>
          <w:szCs w:val="32"/>
        </w:rPr>
      </w:pPr>
      <w:r>
        <w:rPr>
          <w:rFonts w:ascii="黑体" w:eastAsia="黑体" w:hAnsi="黑体" w:cs="Times New Roman" w:hint="eastAsia"/>
          <w:bCs/>
          <w:szCs w:val="32"/>
        </w:rPr>
        <w:t>第十一条</w:t>
      </w:r>
      <w:r w:rsidR="006C06A2">
        <w:rPr>
          <w:rFonts w:eastAsia="仿宋" w:cs="Times New Roman" w:hint="eastAsia"/>
          <w:b/>
          <w:bCs/>
          <w:szCs w:val="32"/>
        </w:rPr>
        <w:t xml:space="preserve">  </w:t>
      </w:r>
      <w:r>
        <w:rPr>
          <w:rFonts w:eastAsia="仿宋" w:cs="Times New Roman" w:hint="eastAsia"/>
          <w:szCs w:val="32"/>
        </w:rPr>
        <w:t>做市商拟主动退出为特定股票做市的，应当至少提前</w:t>
      </w:r>
      <w:r>
        <w:rPr>
          <w:rFonts w:eastAsia="仿宋" w:cs="Times New Roman" w:hint="eastAsia"/>
          <w:szCs w:val="32"/>
        </w:rPr>
        <w:t>2</w:t>
      </w:r>
      <w:r>
        <w:rPr>
          <w:rFonts w:eastAsia="仿宋" w:cs="Times New Roman" w:hint="eastAsia"/>
          <w:szCs w:val="32"/>
        </w:rPr>
        <w:t>个交易日通知</w:t>
      </w:r>
      <w:r>
        <w:rPr>
          <w:rFonts w:eastAsia="仿宋" w:cs="Times New Roman"/>
          <w:szCs w:val="32"/>
        </w:rPr>
        <w:t>本所</w:t>
      </w:r>
      <w:r>
        <w:rPr>
          <w:rFonts w:eastAsia="仿宋" w:cs="Times New Roman" w:hint="eastAsia"/>
          <w:szCs w:val="32"/>
        </w:rPr>
        <w:t>，并于收到本所确认通知当日在规定信</w:t>
      </w:r>
      <w:r>
        <w:rPr>
          <w:rFonts w:eastAsia="仿宋" w:cs="Times New Roman" w:hint="eastAsia"/>
          <w:szCs w:val="32"/>
        </w:rPr>
        <w:lastRenderedPageBreak/>
        <w:t>息披露平台公告，自公告的次一交易日起可以退出为相关股票做市。</w:t>
      </w:r>
    </w:p>
    <w:p w:rsidR="00F634AE" w:rsidRDefault="00A26586">
      <w:pPr>
        <w:spacing w:line="600" w:lineRule="exact"/>
        <w:ind w:firstLine="640"/>
      </w:pPr>
      <w:r>
        <w:rPr>
          <w:rFonts w:eastAsia="仿宋" w:cs="Times New Roman"/>
          <w:szCs w:val="32"/>
        </w:rPr>
        <w:t>做市商主动申请</w:t>
      </w:r>
      <w:r>
        <w:rPr>
          <w:rFonts w:eastAsia="仿宋" w:cs="Times New Roman" w:hint="eastAsia"/>
          <w:szCs w:val="32"/>
        </w:rPr>
        <w:t>退出</w:t>
      </w:r>
      <w:r>
        <w:rPr>
          <w:rFonts w:eastAsia="仿宋" w:cs="Times New Roman"/>
          <w:szCs w:val="32"/>
        </w:rPr>
        <w:t>为特定股票</w:t>
      </w:r>
      <w:r>
        <w:rPr>
          <w:rFonts w:eastAsia="仿宋" w:cs="Times New Roman" w:hint="eastAsia"/>
          <w:szCs w:val="32"/>
        </w:rPr>
        <w:t>做市</w:t>
      </w:r>
      <w:r>
        <w:rPr>
          <w:rFonts w:eastAsia="仿宋" w:cs="Times New Roman"/>
          <w:szCs w:val="32"/>
        </w:rPr>
        <w:t>的，退出后</w:t>
      </w:r>
      <w:r>
        <w:rPr>
          <w:rFonts w:eastAsia="仿宋" w:cs="Times New Roman"/>
          <w:szCs w:val="32"/>
        </w:rPr>
        <w:t>6</w:t>
      </w:r>
      <w:r>
        <w:rPr>
          <w:rFonts w:eastAsia="仿宋" w:cs="Times New Roman"/>
          <w:szCs w:val="32"/>
        </w:rPr>
        <w:t>个月内不得重新申请为同一只股票做市</w:t>
      </w:r>
      <w:r>
        <w:rPr>
          <w:rFonts w:eastAsia="仿宋" w:cs="Times New Roman" w:hint="eastAsia"/>
          <w:szCs w:val="32"/>
        </w:rPr>
        <w:t>；</w:t>
      </w:r>
      <w:r>
        <w:rPr>
          <w:rFonts w:eastAsia="仿宋" w:cs="Times New Roman"/>
          <w:szCs w:val="32"/>
        </w:rPr>
        <w:t>做市商主动申请</w:t>
      </w:r>
      <w:r>
        <w:rPr>
          <w:rFonts w:eastAsia="仿宋" w:cs="Times New Roman" w:hint="eastAsia"/>
          <w:szCs w:val="32"/>
        </w:rPr>
        <w:t>退出</w:t>
      </w:r>
      <w:r>
        <w:rPr>
          <w:rFonts w:eastAsia="仿宋" w:cs="Times New Roman"/>
          <w:szCs w:val="32"/>
        </w:rPr>
        <w:t>为所有股票做市的，退出后</w:t>
      </w:r>
      <w:r>
        <w:rPr>
          <w:rFonts w:eastAsia="仿宋" w:cs="Times New Roman"/>
          <w:szCs w:val="32"/>
        </w:rPr>
        <w:t>1</w:t>
      </w:r>
      <w:r>
        <w:rPr>
          <w:rFonts w:eastAsia="仿宋" w:cs="Times New Roman"/>
          <w:szCs w:val="32"/>
        </w:rPr>
        <w:t>年内不得重新申请为本所任</w:t>
      </w:r>
      <w:proofErr w:type="gramStart"/>
      <w:r>
        <w:rPr>
          <w:rFonts w:eastAsia="仿宋" w:cs="Times New Roman"/>
          <w:szCs w:val="32"/>
        </w:rPr>
        <w:t>一</w:t>
      </w:r>
      <w:proofErr w:type="gramEnd"/>
      <w:r>
        <w:rPr>
          <w:rFonts w:eastAsia="仿宋" w:cs="Times New Roman"/>
          <w:szCs w:val="32"/>
        </w:rPr>
        <w:t>股票做市。</w:t>
      </w:r>
    </w:p>
    <w:p w:rsidR="00F634AE" w:rsidRDefault="00A26586">
      <w:pPr>
        <w:spacing w:line="600" w:lineRule="exact"/>
        <w:ind w:firstLine="640"/>
        <w:rPr>
          <w:rFonts w:eastAsia="仿宋"/>
        </w:rPr>
      </w:pPr>
      <w:r>
        <w:rPr>
          <w:rFonts w:ascii="黑体" w:eastAsia="黑体" w:hAnsi="黑体" w:cs="Times New Roman"/>
          <w:bCs/>
          <w:szCs w:val="32"/>
        </w:rPr>
        <w:t>第</w:t>
      </w:r>
      <w:r>
        <w:rPr>
          <w:rFonts w:ascii="黑体" w:eastAsia="黑体" w:hAnsi="黑体" w:cs="Times New Roman" w:hint="eastAsia"/>
          <w:bCs/>
          <w:szCs w:val="32"/>
        </w:rPr>
        <w:t>十二</w:t>
      </w:r>
      <w:r>
        <w:rPr>
          <w:rFonts w:ascii="黑体" w:eastAsia="黑体" w:hAnsi="黑体" w:cs="Times New Roman"/>
          <w:bCs/>
          <w:szCs w:val="32"/>
        </w:rPr>
        <w:t>条</w:t>
      </w:r>
      <w:r w:rsidR="006C06A2">
        <w:rPr>
          <w:rFonts w:eastAsia="仿宋" w:cs="Times New Roman"/>
          <w:b/>
          <w:bCs/>
          <w:szCs w:val="32"/>
        </w:rPr>
        <w:t xml:space="preserve">  </w:t>
      </w:r>
      <w:r>
        <w:rPr>
          <w:rFonts w:eastAsia="仿宋" w:cs="Times New Roman" w:hint="eastAsia"/>
          <w:szCs w:val="32"/>
        </w:rPr>
        <w:t>做市商加入或退出为特定股票做市的，应当按照本所和证券登记结算机构的规定，及时办理股票在做市专用证券账户和自营账户之间的划转。</w:t>
      </w:r>
    </w:p>
    <w:p w:rsidR="00F634AE" w:rsidRDefault="00A26586">
      <w:pPr>
        <w:keepNext/>
        <w:keepLines/>
        <w:spacing w:before="240" w:after="240" w:line="600" w:lineRule="exact"/>
        <w:ind w:firstLineChars="0" w:firstLine="0"/>
        <w:jc w:val="center"/>
        <w:outlineLvl w:val="0"/>
        <w:rPr>
          <w:rFonts w:eastAsia="黑体" w:cs="Times New Roman"/>
          <w:kern w:val="44"/>
          <w:szCs w:val="24"/>
        </w:rPr>
      </w:pPr>
      <w:r>
        <w:rPr>
          <w:rFonts w:eastAsia="黑体" w:cs="Times New Roman"/>
          <w:kern w:val="44"/>
          <w:szCs w:val="24"/>
        </w:rPr>
        <w:t>第三章</w:t>
      </w:r>
      <w:r>
        <w:rPr>
          <w:rFonts w:eastAsia="黑体" w:cs="Times New Roman"/>
          <w:kern w:val="44"/>
          <w:szCs w:val="24"/>
        </w:rPr>
        <w:t xml:space="preserve"> </w:t>
      </w:r>
      <w:r>
        <w:rPr>
          <w:rFonts w:eastAsia="黑体" w:cs="Times New Roman" w:hint="eastAsia"/>
          <w:kern w:val="44"/>
          <w:szCs w:val="24"/>
        </w:rPr>
        <w:t>做市</w:t>
      </w:r>
      <w:proofErr w:type="gramStart"/>
      <w:r>
        <w:rPr>
          <w:rFonts w:eastAsia="黑体" w:cs="Times New Roman" w:hint="eastAsia"/>
          <w:kern w:val="44"/>
          <w:szCs w:val="24"/>
        </w:rPr>
        <w:t>商权利</w:t>
      </w:r>
      <w:proofErr w:type="gramEnd"/>
      <w:r>
        <w:rPr>
          <w:rFonts w:eastAsia="黑体" w:cs="Times New Roman" w:hint="eastAsia"/>
          <w:kern w:val="44"/>
          <w:szCs w:val="24"/>
        </w:rPr>
        <w:t>与义务</w:t>
      </w:r>
    </w:p>
    <w:p w:rsidR="00F634AE" w:rsidRDefault="00A26586">
      <w:pPr>
        <w:spacing w:line="600" w:lineRule="exact"/>
        <w:ind w:firstLine="640"/>
        <w:rPr>
          <w:rFonts w:eastAsia="仿宋" w:cs="Times New Roman"/>
          <w:szCs w:val="32"/>
        </w:rPr>
      </w:pPr>
      <w:r>
        <w:rPr>
          <w:rFonts w:ascii="黑体" w:eastAsia="黑体" w:hAnsi="黑体" w:cs="Times New Roman"/>
        </w:rPr>
        <w:t>第</w:t>
      </w:r>
      <w:r>
        <w:rPr>
          <w:rFonts w:ascii="黑体" w:eastAsia="黑体" w:hAnsi="黑体" w:cs="Times New Roman" w:hint="eastAsia"/>
        </w:rPr>
        <w:t>十三</w:t>
      </w:r>
      <w:r>
        <w:rPr>
          <w:rFonts w:ascii="黑体" w:eastAsia="黑体" w:hAnsi="黑体" w:cs="Times New Roman"/>
        </w:rPr>
        <w:t>条</w:t>
      </w:r>
      <w:r w:rsidR="006C06A2">
        <w:rPr>
          <w:rFonts w:eastAsia="仿宋" w:cs="Times New Roman"/>
          <w:b/>
          <w:bCs/>
          <w:szCs w:val="32"/>
        </w:rPr>
        <w:t xml:space="preserve">  </w:t>
      </w:r>
      <w:r>
        <w:rPr>
          <w:rFonts w:eastAsia="仿宋" w:cs="Times New Roman"/>
          <w:szCs w:val="32"/>
        </w:rPr>
        <w:t>做市商开展</w:t>
      </w:r>
      <w:r>
        <w:rPr>
          <w:rFonts w:eastAsia="仿宋" w:cs="Times New Roman" w:hint="eastAsia"/>
          <w:szCs w:val="32"/>
        </w:rPr>
        <w:t>做市交易业务</w:t>
      </w:r>
      <w:r>
        <w:rPr>
          <w:rFonts w:eastAsia="仿宋" w:cs="Times New Roman"/>
          <w:szCs w:val="32"/>
        </w:rPr>
        <w:t>，应当通过专用证券账户和专用交易单元进行。做市专用证券账户应当向本所报备。</w:t>
      </w:r>
    </w:p>
    <w:p w:rsidR="00F634AE" w:rsidRDefault="00A26586">
      <w:pPr>
        <w:spacing w:line="600" w:lineRule="exact"/>
        <w:ind w:firstLine="640"/>
        <w:rPr>
          <w:rFonts w:eastAsia="仿宋" w:cs="Times New Roman"/>
          <w:szCs w:val="32"/>
        </w:rPr>
      </w:pPr>
      <w:r>
        <w:rPr>
          <w:rFonts w:eastAsia="仿宋" w:cs="Times New Roman"/>
          <w:szCs w:val="32"/>
        </w:rPr>
        <w:t>做市商</w:t>
      </w:r>
      <w:proofErr w:type="gramStart"/>
      <w:r>
        <w:rPr>
          <w:rFonts w:eastAsia="仿宋" w:cs="Times New Roman"/>
          <w:szCs w:val="32"/>
        </w:rPr>
        <w:t>不</w:t>
      </w:r>
      <w:proofErr w:type="gramEnd"/>
      <w:r>
        <w:rPr>
          <w:rFonts w:eastAsia="仿宋" w:cs="Times New Roman"/>
          <w:szCs w:val="32"/>
        </w:rPr>
        <w:t>得利</w:t>
      </w:r>
      <w:proofErr w:type="gramStart"/>
      <w:r>
        <w:rPr>
          <w:rFonts w:eastAsia="仿宋" w:cs="Times New Roman"/>
          <w:szCs w:val="32"/>
        </w:rPr>
        <w:t>用做市专用</w:t>
      </w:r>
      <w:proofErr w:type="gramEnd"/>
      <w:r>
        <w:rPr>
          <w:rFonts w:eastAsia="仿宋" w:cs="Times New Roman"/>
          <w:szCs w:val="32"/>
        </w:rPr>
        <w:t>证券账户开展非</w:t>
      </w:r>
      <w:r>
        <w:rPr>
          <w:rFonts w:eastAsia="仿宋" w:cs="Times New Roman" w:hint="eastAsia"/>
          <w:szCs w:val="32"/>
        </w:rPr>
        <w:t>做市交易业务，中国证监会及本所另有规定的除外。</w:t>
      </w:r>
    </w:p>
    <w:p w:rsidR="00F634AE" w:rsidRDefault="00A26586">
      <w:pPr>
        <w:spacing w:line="600" w:lineRule="exact"/>
        <w:ind w:firstLine="640"/>
        <w:rPr>
          <w:strike/>
        </w:rPr>
      </w:pPr>
      <w:r>
        <w:rPr>
          <w:rFonts w:ascii="黑体" w:eastAsia="黑体" w:hAnsi="黑体" w:cs="Times New Roman"/>
        </w:rPr>
        <w:t>第十</w:t>
      </w:r>
      <w:r>
        <w:rPr>
          <w:rFonts w:ascii="黑体" w:eastAsia="黑体" w:hAnsi="黑体" w:cs="Times New Roman" w:hint="eastAsia"/>
        </w:rPr>
        <w:t>四</w:t>
      </w:r>
      <w:r>
        <w:rPr>
          <w:rFonts w:ascii="黑体" w:eastAsia="黑体" w:hAnsi="黑体" w:cs="Times New Roman"/>
        </w:rPr>
        <w:t>条</w:t>
      </w:r>
      <w:r w:rsidR="006C06A2">
        <w:rPr>
          <w:rFonts w:eastAsia="仿宋" w:cs="Times New Roman"/>
          <w:b/>
          <w:bCs/>
          <w:szCs w:val="32"/>
        </w:rPr>
        <w:t xml:space="preserve">  </w:t>
      </w:r>
      <w:r w:rsidRPr="00B37EF3">
        <w:rPr>
          <w:rFonts w:eastAsia="仿宋" w:cs="Times New Roman"/>
          <w:szCs w:val="32"/>
        </w:rPr>
        <w:t>本所可以根据业务开展情况和市场需求，规定特定股票做市商数量和做市商最低做市期限。</w:t>
      </w:r>
    </w:p>
    <w:p w:rsidR="00F634AE" w:rsidRDefault="00A26586">
      <w:pPr>
        <w:spacing w:line="600" w:lineRule="exact"/>
        <w:ind w:firstLine="640"/>
        <w:rPr>
          <w:rFonts w:eastAsia="仿宋" w:cs="Times New Roman"/>
          <w:szCs w:val="32"/>
        </w:rPr>
      </w:pPr>
      <w:r>
        <w:rPr>
          <w:rFonts w:ascii="黑体" w:eastAsia="黑体" w:hAnsi="黑体" w:cs="Times New Roman"/>
        </w:rPr>
        <w:t>第十</w:t>
      </w:r>
      <w:r>
        <w:rPr>
          <w:rFonts w:ascii="黑体" w:eastAsia="黑体" w:hAnsi="黑体" w:cs="Times New Roman" w:hint="eastAsia"/>
        </w:rPr>
        <w:t>五</w:t>
      </w:r>
      <w:r>
        <w:rPr>
          <w:rFonts w:ascii="黑体" w:eastAsia="黑体" w:hAnsi="黑体" w:cs="Times New Roman"/>
        </w:rPr>
        <w:t>条</w:t>
      </w:r>
      <w:r w:rsidR="006C06A2">
        <w:rPr>
          <w:rFonts w:eastAsia="仿宋" w:cs="Times New Roman"/>
          <w:b/>
          <w:bCs/>
          <w:szCs w:val="32"/>
        </w:rPr>
        <w:t xml:space="preserve">  </w:t>
      </w:r>
      <w:r>
        <w:rPr>
          <w:rFonts w:eastAsia="仿宋" w:cs="Times New Roman"/>
          <w:szCs w:val="32"/>
        </w:rPr>
        <w:t>做市商</w:t>
      </w:r>
      <w:r>
        <w:rPr>
          <w:rFonts w:eastAsia="仿宋" w:cs="Times New Roman" w:hint="eastAsia"/>
          <w:szCs w:val="32"/>
        </w:rPr>
        <w:t>开展做市交易业务，可</w:t>
      </w:r>
      <w:r>
        <w:rPr>
          <w:rFonts w:eastAsia="仿宋" w:cs="Times New Roman"/>
          <w:szCs w:val="32"/>
        </w:rPr>
        <w:t>使用自有股票、</w:t>
      </w:r>
      <w:r>
        <w:rPr>
          <w:rFonts w:eastAsia="仿宋" w:cs="Times New Roman" w:hint="eastAsia"/>
          <w:szCs w:val="32"/>
        </w:rPr>
        <w:t>从中国证券金融公司</w:t>
      </w:r>
      <w:r>
        <w:rPr>
          <w:rFonts w:eastAsia="仿宋" w:cs="Times New Roman"/>
          <w:szCs w:val="32"/>
        </w:rPr>
        <w:t>借入的股票或者</w:t>
      </w:r>
      <w:r>
        <w:rPr>
          <w:rFonts w:eastAsia="仿宋" w:cs="Times New Roman" w:hint="eastAsia"/>
          <w:szCs w:val="32"/>
        </w:rPr>
        <w:t>其他有权处分的股票</w:t>
      </w:r>
      <w:r>
        <w:rPr>
          <w:rFonts w:eastAsia="仿宋" w:cs="Times New Roman"/>
          <w:szCs w:val="32"/>
        </w:rPr>
        <w:t>。</w:t>
      </w:r>
    </w:p>
    <w:p w:rsidR="00F634AE" w:rsidRDefault="00A26586">
      <w:pPr>
        <w:spacing w:line="600" w:lineRule="exact"/>
        <w:ind w:firstLine="640"/>
        <w:rPr>
          <w:rFonts w:eastAsia="仿宋" w:cs="Times New Roman"/>
          <w:szCs w:val="32"/>
        </w:rPr>
      </w:pPr>
      <w:r>
        <w:rPr>
          <w:rFonts w:eastAsia="仿宋" w:cs="Times New Roman" w:hint="eastAsia"/>
          <w:szCs w:val="32"/>
        </w:rPr>
        <w:t>做市商通过参与公开发行获取做市股票的，不得使</w:t>
      </w:r>
      <w:proofErr w:type="gramStart"/>
      <w:r>
        <w:rPr>
          <w:rFonts w:eastAsia="仿宋" w:cs="Times New Roman" w:hint="eastAsia"/>
          <w:szCs w:val="32"/>
        </w:rPr>
        <w:t>用做市专用</w:t>
      </w:r>
      <w:proofErr w:type="gramEnd"/>
      <w:r>
        <w:rPr>
          <w:rFonts w:eastAsia="仿宋" w:cs="Times New Roman" w:hint="eastAsia"/>
          <w:szCs w:val="32"/>
        </w:rPr>
        <w:t>证券账户参与战略配售。</w:t>
      </w:r>
    </w:p>
    <w:p w:rsidR="00F634AE" w:rsidRDefault="00A26586">
      <w:pPr>
        <w:spacing w:line="600" w:lineRule="exact"/>
        <w:ind w:firstLine="640"/>
        <w:rPr>
          <w:rFonts w:eastAsia="仿宋" w:cs="Times New Roman"/>
          <w:szCs w:val="32"/>
        </w:rPr>
      </w:pPr>
      <w:r>
        <w:rPr>
          <w:rFonts w:ascii="黑体" w:eastAsia="黑体" w:hAnsi="黑体" w:cs="Times New Roman"/>
        </w:rPr>
        <w:t>第十</w:t>
      </w:r>
      <w:r>
        <w:rPr>
          <w:rFonts w:ascii="黑体" w:eastAsia="黑体" w:hAnsi="黑体" w:cs="Times New Roman" w:hint="eastAsia"/>
        </w:rPr>
        <w:t>六</w:t>
      </w:r>
      <w:r>
        <w:rPr>
          <w:rFonts w:ascii="黑体" w:eastAsia="黑体" w:hAnsi="黑体" w:cs="Times New Roman"/>
        </w:rPr>
        <w:t>条</w:t>
      </w:r>
      <w:r w:rsidR="006C06A2">
        <w:rPr>
          <w:rFonts w:eastAsia="仿宋" w:cs="Times New Roman"/>
          <w:b/>
          <w:bCs/>
          <w:szCs w:val="32"/>
        </w:rPr>
        <w:t xml:space="preserve">  </w:t>
      </w:r>
      <w:r>
        <w:rPr>
          <w:rFonts w:eastAsia="仿宋" w:cs="Times New Roman"/>
          <w:szCs w:val="32"/>
        </w:rPr>
        <w:t>做市商通过做市专用证券账户持有的上市公司</w:t>
      </w:r>
      <w:r>
        <w:rPr>
          <w:rFonts w:eastAsia="仿宋" w:cs="Times New Roman"/>
          <w:szCs w:val="32"/>
        </w:rPr>
        <w:lastRenderedPageBreak/>
        <w:t>股份原则上应当不超过上市公司已发行股份的</w:t>
      </w:r>
      <w:r>
        <w:rPr>
          <w:rFonts w:eastAsia="仿宋" w:cs="Times New Roman"/>
          <w:szCs w:val="32"/>
        </w:rPr>
        <w:t>5%</w:t>
      </w:r>
      <w:r>
        <w:rPr>
          <w:rFonts w:eastAsia="仿宋" w:cs="Times New Roman"/>
          <w:szCs w:val="32"/>
        </w:rPr>
        <w:t>。</w:t>
      </w:r>
    </w:p>
    <w:p w:rsidR="00F634AE" w:rsidRDefault="00A26586">
      <w:pPr>
        <w:spacing w:line="600" w:lineRule="exact"/>
        <w:ind w:firstLine="640"/>
        <w:rPr>
          <w:rFonts w:eastAsia="仿宋" w:cs="Times New Roman"/>
          <w:szCs w:val="32"/>
        </w:rPr>
      </w:pPr>
      <w:r>
        <w:rPr>
          <w:rFonts w:eastAsia="仿宋" w:cs="Times New Roman"/>
          <w:szCs w:val="32"/>
        </w:rPr>
        <w:t>做市商通过做市专用证券账户持有的股份，参照自营持有股份，纳入证券公司持有同一上市公司股份数量合并计算</w:t>
      </w:r>
      <w:r>
        <w:rPr>
          <w:rFonts w:eastAsia="仿宋" w:cs="Times New Roman" w:hint="eastAsia"/>
          <w:szCs w:val="32"/>
        </w:rPr>
        <w:t>，适用权益变动披露及短线交易等相关规定</w:t>
      </w:r>
      <w:r>
        <w:rPr>
          <w:rFonts w:eastAsia="仿宋" w:cs="Times New Roman"/>
          <w:szCs w:val="32"/>
        </w:rPr>
        <w:t>。</w:t>
      </w:r>
    </w:p>
    <w:p w:rsidR="00F634AE" w:rsidRDefault="00A26586">
      <w:pPr>
        <w:spacing w:line="600" w:lineRule="exact"/>
        <w:ind w:firstLine="640"/>
        <w:rPr>
          <w:rFonts w:eastAsia="仿宋" w:cs="Times New Roman"/>
          <w:b/>
          <w:bCs/>
          <w:szCs w:val="32"/>
        </w:rPr>
      </w:pPr>
      <w:r>
        <w:rPr>
          <w:rFonts w:ascii="黑体" w:eastAsia="黑体" w:hAnsi="黑体" w:cs="Times New Roman"/>
        </w:rPr>
        <w:t>第十</w:t>
      </w:r>
      <w:r>
        <w:rPr>
          <w:rFonts w:ascii="黑体" w:eastAsia="黑体" w:hAnsi="黑体" w:cs="Times New Roman" w:hint="eastAsia"/>
        </w:rPr>
        <w:t>七</w:t>
      </w:r>
      <w:r>
        <w:rPr>
          <w:rFonts w:ascii="黑体" w:eastAsia="黑体" w:hAnsi="黑体" w:cs="Times New Roman"/>
        </w:rPr>
        <w:t>条</w:t>
      </w:r>
      <w:r w:rsidR="006C06A2">
        <w:rPr>
          <w:rFonts w:eastAsia="仿宋" w:cs="Times New Roman"/>
          <w:b/>
          <w:bCs/>
          <w:szCs w:val="32"/>
        </w:rPr>
        <w:t xml:space="preserve">  </w:t>
      </w:r>
      <w:r>
        <w:rPr>
          <w:rFonts w:eastAsia="仿宋" w:cs="Times New Roman"/>
          <w:szCs w:val="32"/>
        </w:rPr>
        <w:t>做市商可以采用限价申报和市价申报的方式进行做市报价。</w:t>
      </w:r>
    </w:p>
    <w:p w:rsidR="00F634AE" w:rsidRDefault="00A26586">
      <w:pPr>
        <w:spacing w:line="600" w:lineRule="exact"/>
        <w:ind w:firstLine="640"/>
        <w:rPr>
          <w:rFonts w:eastAsia="仿宋" w:cs="Times New Roman"/>
          <w:b/>
          <w:bCs/>
          <w:szCs w:val="32"/>
        </w:rPr>
      </w:pPr>
      <w:r>
        <w:rPr>
          <w:rFonts w:ascii="黑体" w:eastAsia="黑体" w:hAnsi="黑体" w:cs="Times New Roman"/>
        </w:rPr>
        <w:t>第十</w:t>
      </w:r>
      <w:r>
        <w:rPr>
          <w:rFonts w:ascii="黑体" w:eastAsia="黑体" w:hAnsi="黑体" w:cs="Times New Roman" w:hint="eastAsia"/>
        </w:rPr>
        <w:t>八</w:t>
      </w:r>
      <w:r>
        <w:rPr>
          <w:rFonts w:ascii="黑体" w:eastAsia="黑体" w:hAnsi="黑体" w:cs="Times New Roman"/>
        </w:rPr>
        <w:t>条</w:t>
      </w:r>
      <w:r w:rsidR="006C06A2">
        <w:rPr>
          <w:rFonts w:eastAsia="仿宋" w:cs="Times New Roman"/>
          <w:b/>
          <w:bCs/>
          <w:szCs w:val="32"/>
        </w:rPr>
        <w:t xml:space="preserve">  </w:t>
      </w:r>
      <w:r>
        <w:rPr>
          <w:rFonts w:eastAsia="仿宋" w:cs="Times New Roman"/>
          <w:szCs w:val="32"/>
        </w:rPr>
        <w:t>做市商买卖双向各自累计申报数量应当不低于</w:t>
      </w:r>
      <w:r>
        <w:rPr>
          <w:rFonts w:eastAsia="仿宋" w:cs="Times New Roman"/>
          <w:szCs w:val="32"/>
        </w:rPr>
        <w:t>1000</w:t>
      </w:r>
      <w:r>
        <w:rPr>
          <w:rFonts w:eastAsia="仿宋" w:cs="Times New Roman"/>
          <w:szCs w:val="32"/>
        </w:rPr>
        <w:t>股。</w:t>
      </w:r>
    </w:p>
    <w:p w:rsidR="00F634AE" w:rsidRDefault="00A26586">
      <w:pPr>
        <w:spacing w:line="600" w:lineRule="exact"/>
        <w:ind w:firstLine="640"/>
        <w:rPr>
          <w:rFonts w:eastAsia="仿宋" w:cs="Times New Roman"/>
          <w:szCs w:val="32"/>
        </w:rPr>
      </w:pPr>
      <w:r>
        <w:rPr>
          <w:rFonts w:ascii="黑体" w:eastAsia="黑体" w:hAnsi="黑体" w:cs="Times New Roman"/>
        </w:rPr>
        <w:t>第十</w:t>
      </w:r>
      <w:r>
        <w:rPr>
          <w:rFonts w:ascii="黑体" w:eastAsia="黑体" w:hAnsi="黑体" w:cs="Times New Roman" w:hint="eastAsia"/>
        </w:rPr>
        <w:t>九</w:t>
      </w:r>
      <w:r>
        <w:rPr>
          <w:rFonts w:ascii="黑体" w:eastAsia="黑体" w:hAnsi="黑体" w:cs="Times New Roman"/>
        </w:rPr>
        <w:t>条</w:t>
      </w:r>
      <w:r w:rsidR="006C06A2">
        <w:rPr>
          <w:rFonts w:eastAsia="仿宋" w:cs="Times New Roman"/>
          <w:b/>
          <w:bCs/>
          <w:szCs w:val="32"/>
        </w:rPr>
        <w:t xml:space="preserve">  </w:t>
      </w:r>
      <w:r>
        <w:rPr>
          <w:rFonts w:eastAsia="仿宋" w:cs="Times New Roman"/>
          <w:szCs w:val="32"/>
        </w:rPr>
        <w:t>连续竞价时段，做市商在符合最低申报数量的报价上的买卖价差应不超过</w:t>
      </w:r>
      <w:r>
        <w:rPr>
          <w:rFonts w:eastAsia="仿宋" w:cs="Times New Roman"/>
          <w:szCs w:val="32"/>
        </w:rPr>
        <w:t>2%</w:t>
      </w:r>
      <w:r>
        <w:rPr>
          <w:rFonts w:eastAsia="仿宋" w:cs="Times New Roman"/>
          <w:szCs w:val="32"/>
        </w:rPr>
        <w:t>或两个最小价格变动单位（孰高为准）。集合竞价时段，做市商在符合最低申报数量的报价上的买卖价差应不超过</w:t>
      </w:r>
      <w:r>
        <w:rPr>
          <w:rFonts w:eastAsia="仿宋" w:cs="Times New Roman"/>
          <w:szCs w:val="32"/>
        </w:rPr>
        <w:t>3%</w:t>
      </w:r>
      <w:r>
        <w:rPr>
          <w:rFonts w:eastAsia="仿宋" w:cs="Times New Roman"/>
          <w:szCs w:val="32"/>
        </w:rPr>
        <w:t>或两个最小价格变动单位（孰高为准）。</w:t>
      </w:r>
    </w:p>
    <w:p w:rsidR="00F634AE" w:rsidRDefault="00A26586">
      <w:pPr>
        <w:spacing w:line="600" w:lineRule="exact"/>
        <w:ind w:firstLine="640"/>
        <w:rPr>
          <w:rFonts w:eastAsia="仿宋" w:cs="Times New Roman"/>
          <w:szCs w:val="32"/>
        </w:rPr>
      </w:pPr>
      <w:r>
        <w:rPr>
          <w:rFonts w:eastAsia="仿宋" w:cs="Times New Roman"/>
          <w:szCs w:val="32"/>
        </w:rPr>
        <w:t>买卖价差的计算公式为：买卖价差</w:t>
      </w:r>
      <w:r>
        <w:rPr>
          <w:rFonts w:eastAsia="仿宋" w:cs="Times New Roman"/>
          <w:szCs w:val="32"/>
        </w:rPr>
        <w:t>=</w:t>
      </w:r>
      <w:r>
        <w:rPr>
          <w:rFonts w:eastAsia="仿宋" w:cs="Times New Roman"/>
          <w:szCs w:val="32"/>
        </w:rPr>
        <w:t>（符合最低申报数量的卖出价格</w:t>
      </w:r>
      <w:r>
        <w:rPr>
          <w:rFonts w:eastAsia="仿宋" w:cs="Times New Roman"/>
          <w:szCs w:val="32"/>
        </w:rPr>
        <w:t>-</w:t>
      </w:r>
      <w:r>
        <w:rPr>
          <w:rFonts w:eastAsia="仿宋" w:cs="Times New Roman"/>
          <w:szCs w:val="32"/>
        </w:rPr>
        <w:t>符合最低申报数量的买入价格）</w:t>
      </w:r>
      <w:r>
        <w:rPr>
          <w:rFonts w:eastAsia="仿宋" w:cs="Times New Roman"/>
          <w:szCs w:val="32"/>
        </w:rPr>
        <w:t>/</w:t>
      </w:r>
      <w:r>
        <w:rPr>
          <w:rFonts w:eastAsia="仿宋" w:cs="Times New Roman"/>
          <w:szCs w:val="32"/>
        </w:rPr>
        <w:t>符合最低申报数量的卖出价格</w:t>
      </w:r>
      <w:r>
        <w:rPr>
          <w:rFonts w:eastAsia="仿宋" w:cs="Times New Roman"/>
          <w:szCs w:val="32"/>
        </w:rPr>
        <w:t>×100%</w:t>
      </w:r>
      <w:r>
        <w:rPr>
          <w:rFonts w:eastAsia="仿宋" w:cs="Times New Roman"/>
          <w:szCs w:val="32"/>
        </w:rPr>
        <w:t>。</w:t>
      </w:r>
    </w:p>
    <w:p w:rsidR="00F634AE" w:rsidRDefault="00A26586">
      <w:pPr>
        <w:spacing w:line="600" w:lineRule="exact"/>
        <w:ind w:firstLine="640"/>
        <w:rPr>
          <w:rFonts w:eastAsia="仿宋" w:cs="Times New Roman"/>
          <w:szCs w:val="32"/>
        </w:rPr>
      </w:pPr>
      <w:r>
        <w:rPr>
          <w:rFonts w:eastAsia="黑体" w:cs="Times New Roman"/>
        </w:rPr>
        <w:t>第二十条</w:t>
      </w:r>
      <w:r w:rsidR="006C06A2">
        <w:rPr>
          <w:rFonts w:eastAsia="仿宋" w:cs="Times New Roman"/>
          <w:b/>
          <w:bCs/>
          <w:szCs w:val="32"/>
        </w:rPr>
        <w:t xml:space="preserve">  </w:t>
      </w:r>
      <w:r>
        <w:rPr>
          <w:rFonts w:eastAsia="仿宋" w:cs="Times New Roman"/>
          <w:szCs w:val="32"/>
        </w:rPr>
        <w:t>做市商参与开盘集合竞价，应当于</w:t>
      </w:r>
      <w:r>
        <w:rPr>
          <w:rFonts w:eastAsia="仿宋" w:cs="Times New Roman"/>
          <w:szCs w:val="32"/>
        </w:rPr>
        <w:t>9:20</w:t>
      </w:r>
      <w:r>
        <w:rPr>
          <w:rFonts w:eastAsia="仿宋" w:cs="Times New Roman"/>
          <w:szCs w:val="32"/>
        </w:rPr>
        <w:t>前发布有效报价。开盘集合竞价时段做市商的有效报价参与天数应当不少于该只股票</w:t>
      </w:r>
      <w:proofErr w:type="gramStart"/>
      <w:r>
        <w:rPr>
          <w:rFonts w:eastAsia="仿宋" w:cs="Times New Roman"/>
          <w:szCs w:val="32"/>
        </w:rPr>
        <w:t>当月可</w:t>
      </w:r>
      <w:proofErr w:type="gramEnd"/>
      <w:r>
        <w:rPr>
          <w:rFonts w:eastAsia="仿宋" w:cs="Times New Roman"/>
          <w:szCs w:val="32"/>
        </w:rPr>
        <w:t>交易天数的</w:t>
      </w:r>
      <w:r>
        <w:rPr>
          <w:rFonts w:eastAsia="仿宋" w:cs="Times New Roman"/>
          <w:szCs w:val="32"/>
        </w:rPr>
        <w:t>50%</w:t>
      </w:r>
      <w:r>
        <w:rPr>
          <w:rFonts w:eastAsia="仿宋" w:cs="Times New Roman"/>
          <w:szCs w:val="32"/>
        </w:rPr>
        <w:t>。</w:t>
      </w:r>
    </w:p>
    <w:p w:rsidR="00F634AE" w:rsidRDefault="00A26586">
      <w:pPr>
        <w:spacing w:line="600" w:lineRule="exact"/>
        <w:ind w:firstLine="640"/>
        <w:rPr>
          <w:rFonts w:eastAsia="仿宋" w:cs="Times New Roman"/>
          <w:szCs w:val="32"/>
        </w:rPr>
      </w:pPr>
      <w:r>
        <w:rPr>
          <w:rFonts w:eastAsia="仿宋" w:cs="Times New Roman"/>
          <w:szCs w:val="32"/>
        </w:rPr>
        <w:t>做市商参与收盘集合竞价，应当于</w:t>
      </w:r>
      <w:r>
        <w:rPr>
          <w:rFonts w:eastAsia="仿宋" w:cs="Times New Roman"/>
          <w:szCs w:val="32"/>
        </w:rPr>
        <w:t>14:58</w:t>
      </w:r>
      <w:r>
        <w:rPr>
          <w:rFonts w:eastAsia="仿宋" w:cs="Times New Roman"/>
          <w:szCs w:val="32"/>
        </w:rPr>
        <w:t>前发布有效报价。收盘集合竞价时段做市商的有效报价参与天数应当不少于该只股票</w:t>
      </w:r>
      <w:proofErr w:type="gramStart"/>
      <w:r>
        <w:rPr>
          <w:rFonts w:eastAsia="仿宋" w:cs="Times New Roman"/>
          <w:szCs w:val="32"/>
        </w:rPr>
        <w:t>当月可</w:t>
      </w:r>
      <w:proofErr w:type="gramEnd"/>
      <w:r>
        <w:rPr>
          <w:rFonts w:eastAsia="仿宋" w:cs="Times New Roman"/>
          <w:szCs w:val="32"/>
        </w:rPr>
        <w:t>交易天数的</w:t>
      </w:r>
      <w:r>
        <w:rPr>
          <w:rFonts w:eastAsia="仿宋" w:cs="Times New Roman"/>
          <w:szCs w:val="32"/>
        </w:rPr>
        <w:t>70%</w:t>
      </w:r>
      <w:r>
        <w:rPr>
          <w:rFonts w:eastAsia="仿宋" w:cs="Times New Roman"/>
          <w:szCs w:val="32"/>
        </w:rPr>
        <w:t>。</w:t>
      </w:r>
    </w:p>
    <w:p w:rsidR="00F634AE" w:rsidRDefault="00A26586">
      <w:pPr>
        <w:spacing w:line="600" w:lineRule="exact"/>
        <w:ind w:firstLine="640"/>
        <w:rPr>
          <w:rStyle w:val="aa"/>
          <w:rFonts w:cs="Times New Roman"/>
        </w:rPr>
      </w:pPr>
      <w:r>
        <w:rPr>
          <w:rFonts w:eastAsia="仿宋" w:cs="Times New Roman"/>
          <w:szCs w:val="32"/>
        </w:rPr>
        <w:lastRenderedPageBreak/>
        <w:t>连续竞价期间，做市</w:t>
      </w:r>
      <w:proofErr w:type="gramStart"/>
      <w:r>
        <w:rPr>
          <w:rFonts w:eastAsia="仿宋" w:cs="Times New Roman"/>
          <w:szCs w:val="32"/>
        </w:rPr>
        <w:t>商有效</w:t>
      </w:r>
      <w:proofErr w:type="gramEnd"/>
      <w:r>
        <w:rPr>
          <w:rFonts w:eastAsia="仿宋" w:cs="Times New Roman"/>
          <w:szCs w:val="32"/>
        </w:rPr>
        <w:t>报价时长应当不低于连续竞价交易时长的</w:t>
      </w:r>
      <w:r>
        <w:rPr>
          <w:rFonts w:eastAsia="仿宋" w:cs="Times New Roman"/>
          <w:szCs w:val="32"/>
        </w:rPr>
        <w:t>90%</w:t>
      </w:r>
      <w:r>
        <w:rPr>
          <w:rFonts w:eastAsia="仿宋" w:cs="Times New Roman"/>
          <w:szCs w:val="32"/>
        </w:rPr>
        <w:t>。做市</w:t>
      </w:r>
      <w:proofErr w:type="gramStart"/>
      <w:r>
        <w:rPr>
          <w:rFonts w:eastAsia="仿宋" w:cs="Times New Roman"/>
          <w:szCs w:val="32"/>
        </w:rPr>
        <w:t>商成交</w:t>
      </w:r>
      <w:proofErr w:type="gramEnd"/>
      <w:r>
        <w:rPr>
          <w:rFonts w:eastAsia="仿宋" w:cs="Times New Roman"/>
          <w:szCs w:val="32"/>
        </w:rPr>
        <w:t>后报价不符合有效报价要求，但在</w:t>
      </w:r>
      <w:r w:rsidR="00935561">
        <w:rPr>
          <w:rFonts w:eastAsia="仿宋" w:cs="Times New Roman"/>
          <w:szCs w:val="32"/>
        </w:rPr>
        <w:t>2</w:t>
      </w:r>
      <w:r>
        <w:rPr>
          <w:rFonts w:eastAsia="仿宋" w:cs="Times New Roman"/>
          <w:szCs w:val="32"/>
        </w:rPr>
        <w:t>分钟内恢复有效报价的，补充报价时间计入有效报价时长。</w:t>
      </w:r>
    </w:p>
    <w:p w:rsidR="00F634AE" w:rsidRDefault="00A26586">
      <w:pPr>
        <w:spacing w:line="600" w:lineRule="exact"/>
        <w:ind w:firstLine="640"/>
        <w:rPr>
          <w:rFonts w:eastAsia="仿宋" w:cs="Times New Roman"/>
          <w:bCs/>
          <w:szCs w:val="32"/>
        </w:rPr>
      </w:pPr>
      <w:r>
        <w:rPr>
          <w:rFonts w:ascii="黑体" w:eastAsia="黑体" w:hAnsi="黑体" w:cs="Times New Roman"/>
        </w:rPr>
        <w:t>第二十一条</w:t>
      </w:r>
      <w:r w:rsidR="006C06A2">
        <w:rPr>
          <w:rFonts w:eastAsia="仿宋" w:cs="Times New Roman"/>
          <w:b/>
          <w:bCs/>
          <w:szCs w:val="32"/>
        </w:rPr>
        <w:t xml:space="preserve">  </w:t>
      </w:r>
      <w:r>
        <w:rPr>
          <w:rFonts w:eastAsia="仿宋" w:cs="Times New Roman"/>
          <w:bCs/>
          <w:szCs w:val="32"/>
        </w:rPr>
        <w:t>本所可以根据市场情况，对第十</w:t>
      </w:r>
      <w:r>
        <w:rPr>
          <w:rFonts w:eastAsia="仿宋" w:cs="Times New Roman" w:hint="eastAsia"/>
          <w:bCs/>
          <w:szCs w:val="32"/>
        </w:rPr>
        <w:t>八</w:t>
      </w:r>
      <w:r>
        <w:rPr>
          <w:rFonts w:eastAsia="仿宋" w:cs="Times New Roman"/>
          <w:bCs/>
          <w:szCs w:val="32"/>
        </w:rPr>
        <w:t>条至第</w:t>
      </w:r>
      <w:r>
        <w:rPr>
          <w:rFonts w:eastAsia="仿宋" w:cs="Times New Roman" w:hint="eastAsia"/>
          <w:bCs/>
          <w:szCs w:val="32"/>
        </w:rPr>
        <w:t>二十</w:t>
      </w:r>
      <w:r>
        <w:rPr>
          <w:rFonts w:eastAsia="仿宋" w:cs="Times New Roman"/>
          <w:bCs/>
          <w:szCs w:val="32"/>
        </w:rPr>
        <w:t>条的做市报价指标进行调整。</w:t>
      </w:r>
    </w:p>
    <w:p w:rsidR="00F634AE" w:rsidRDefault="00A26586">
      <w:pPr>
        <w:spacing w:line="600" w:lineRule="exact"/>
        <w:ind w:firstLine="640"/>
        <w:rPr>
          <w:rFonts w:eastAsia="仿宋" w:cs="Times New Roman"/>
          <w:bCs/>
          <w:szCs w:val="32"/>
        </w:rPr>
      </w:pPr>
      <w:r>
        <w:rPr>
          <w:rFonts w:ascii="黑体" w:eastAsia="黑体" w:hAnsi="黑体" w:cs="Times New Roman"/>
        </w:rPr>
        <w:t>第二十二条</w:t>
      </w:r>
      <w:r w:rsidR="006C06A2">
        <w:rPr>
          <w:rFonts w:eastAsia="仿宋" w:cs="Times New Roman"/>
          <w:b/>
          <w:bCs/>
          <w:szCs w:val="32"/>
        </w:rPr>
        <w:t xml:space="preserve">  </w:t>
      </w:r>
      <w:r>
        <w:rPr>
          <w:rFonts w:eastAsia="仿宋" w:cs="Times New Roman"/>
          <w:bCs/>
          <w:szCs w:val="32"/>
        </w:rPr>
        <w:t>出现下列情形之一的，相应豁免做市商的做市报价义务：</w:t>
      </w:r>
    </w:p>
    <w:p w:rsidR="00F634AE" w:rsidRDefault="00A26586">
      <w:pPr>
        <w:spacing w:line="600" w:lineRule="exact"/>
        <w:ind w:firstLine="640"/>
        <w:rPr>
          <w:rFonts w:eastAsia="仿宋" w:cs="Times New Roman"/>
          <w:bCs/>
          <w:szCs w:val="32"/>
        </w:rPr>
      </w:pPr>
      <w:r>
        <w:rPr>
          <w:rFonts w:eastAsia="仿宋" w:cs="Times New Roman"/>
          <w:bCs/>
          <w:szCs w:val="32"/>
        </w:rPr>
        <w:t>（一）最优买价为涨停价或最优卖价为跌停价的；</w:t>
      </w:r>
    </w:p>
    <w:p w:rsidR="00F634AE" w:rsidRDefault="00A26586">
      <w:pPr>
        <w:spacing w:line="600" w:lineRule="exact"/>
        <w:ind w:firstLine="640"/>
        <w:rPr>
          <w:rFonts w:eastAsia="仿宋" w:cs="Times New Roman"/>
          <w:bCs/>
          <w:szCs w:val="32"/>
        </w:rPr>
      </w:pPr>
      <w:r>
        <w:rPr>
          <w:rFonts w:eastAsia="仿宋" w:cs="Times New Roman"/>
          <w:bCs/>
          <w:szCs w:val="32"/>
        </w:rPr>
        <w:t>（二）股票处于盘中临时停牌期间的；</w:t>
      </w:r>
    </w:p>
    <w:p w:rsidR="00F634AE" w:rsidRDefault="00A26586">
      <w:pPr>
        <w:spacing w:line="640" w:lineRule="atLeast"/>
        <w:ind w:firstLine="640"/>
        <w:rPr>
          <w:rFonts w:eastAsia="宋体" w:cs="Times New Roman"/>
          <w:color w:val="000000"/>
          <w:kern w:val="0"/>
          <w:szCs w:val="32"/>
        </w:rPr>
      </w:pPr>
      <w:r>
        <w:rPr>
          <w:rFonts w:eastAsia="仿宋" w:cs="Times New Roman"/>
          <w:bCs/>
          <w:szCs w:val="32"/>
        </w:rPr>
        <w:t>（三）</w:t>
      </w:r>
      <w:r>
        <w:rPr>
          <w:rFonts w:ascii="仿宋" w:eastAsia="仿宋" w:hAnsi="仿宋" w:cs="Times New Roman" w:hint="eastAsia"/>
          <w:color w:val="000000"/>
          <w:szCs w:val="32"/>
        </w:rPr>
        <w:t>公开发行股票采用超额配售选择权的，被授权的主承销商自股票在本所上市之日起</w:t>
      </w:r>
      <w:r>
        <w:rPr>
          <w:rFonts w:cs="Times New Roman"/>
          <w:color w:val="000000"/>
          <w:szCs w:val="32"/>
        </w:rPr>
        <w:t>30</w:t>
      </w:r>
      <w:r>
        <w:rPr>
          <w:rFonts w:ascii="仿宋" w:eastAsia="仿宋" w:hAnsi="仿宋" w:cs="Times New Roman" w:hint="eastAsia"/>
          <w:color w:val="000000"/>
          <w:szCs w:val="32"/>
        </w:rPr>
        <w:t>个自然日内免于履行报价义务；</w:t>
      </w:r>
    </w:p>
    <w:p w:rsidR="00F634AE" w:rsidRDefault="00A26586">
      <w:pPr>
        <w:spacing w:line="600" w:lineRule="exact"/>
        <w:ind w:firstLine="640"/>
        <w:rPr>
          <w:rFonts w:eastAsia="仿宋" w:cs="Times New Roman"/>
          <w:bCs/>
          <w:szCs w:val="32"/>
        </w:rPr>
      </w:pPr>
      <w:r>
        <w:rPr>
          <w:rFonts w:eastAsia="仿宋" w:cs="Times New Roman"/>
          <w:bCs/>
          <w:szCs w:val="32"/>
        </w:rPr>
        <w:t>（四）做市商持有库存股票不足最低报价数量要求的，可以免于履行卖出报价义务，但应在该情形发生后的次</w:t>
      </w:r>
      <w:proofErr w:type="gramStart"/>
      <w:r>
        <w:rPr>
          <w:rFonts w:eastAsia="仿宋" w:cs="Times New Roman"/>
          <w:bCs/>
          <w:szCs w:val="32"/>
        </w:rPr>
        <w:t>一</w:t>
      </w:r>
      <w:proofErr w:type="gramEnd"/>
      <w:r>
        <w:rPr>
          <w:rFonts w:eastAsia="仿宋" w:cs="Times New Roman"/>
          <w:bCs/>
          <w:szCs w:val="32"/>
        </w:rPr>
        <w:t>交易日内恢复双向报价；</w:t>
      </w:r>
    </w:p>
    <w:p w:rsidR="00F634AE" w:rsidRDefault="00A26586">
      <w:pPr>
        <w:spacing w:line="600" w:lineRule="exact"/>
        <w:ind w:firstLine="640"/>
        <w:rPr>
          <w:rFonts w:eastAsia="仿宋" w:cs="Times New Roman"/>
          <w:bCs/>
          <w:szCs w:val="32"/>
        </w:rPr>
      </w:pPr>
      <w:r>
        <w:rPr>
          <w:rFonts w:eastAsia="仿宋" w:cs="Times New Roman"/>
          <w:bCs/>
          <w:szCs w:val="32"/>
        </w:rPr>
        <w:t>（五）本所认定的其他情形。</w:t>
      </w:r>
    </w:p>
    <w:p w:rsidR="00F634AE" w:rsidRDefault="00A26586">
      <w:pPr>
        <w:spacing w:line="600" w:lineRule="exact"/>
        <w:ind w:firstLine="640"/>
        <w:rPr>
          <w:rFonts w:eastAsia="仿宋" w:cs="Times New Roman"/>
          <w:bCs/>
          <w:szCs w:val="32"/>
        </w:rPr>
      </w:pPr>
      <w:r>
        <w:rPr>
          <w:rFonts w:eastAsia="仿宋" w:cs="Times New Roman"/>
          <w:bCs/>
          <w:szCs w:val="32"/>
        </w:rPr>
        <w:t>前款第（一）项至第（三）项情形消失后，做市商应当立即</w:t>
      </w:r>
      <w:proofErr w:type="gramStart"/>
      <w:r>
        <w:rPr>
          <w:rFonts w:eastAsia="仿宋" w:cs="Times New Roman"/>
          <w:bCs/>
          <w:szCs w:val="32"/>
        </w:rPr>
        <w:t>恢复做</w:t>
      </w:r>
      <w:proofErr w:type="gramEnd"/>
      <w:r>
        <w:rPr>
          <w:rFonts w:eastAsia="仿宋" w:cs="Times New Roman"/>
          <w:bCs/>
          <w:szCs w:val="32"/>
        </w:rPr>
        <w:t>市报价。</w:t>
      </w:r>
    </w:p>
    <w:p w:rsidR="00F634AE" w:rsidRDefault="00A26586">
      <w:pPr>
        <w:spacing w:line="600" w:lineRule="exact"/>
        <w:ind w:firstLine="640"/>
        <w:rPr>
          <w:rFonts w:eastAsia="仿宋" w:cs="Times New Roman"/>
          <w:szCs w:val="32"/>
        </w:rPr>
      </w:pPr>
      <w:r>
        <w:rPr>
          <w:rFonts w:ascii="黑体" w:eastAsia="黑体" w:hAnsi="黑体" w:cs="Times New Roman"/>
        </w:rPr>
        <w:t>第二十三条</w:t>
      </w:r>
      <w:r w:rsidR="006C06A2">
        <w:rPr>
          <w:rFonts w:eastAsia="仿宋" w:cs="Times New Roman"/>
          <w:b/>
          <w:bCs/>
          <w:szCs w:val="32"/>
        </w:rPr>
        <w:t xml:space="preserve">  </w:t>
      </w:r>
      <w:r>
        <w:rPr>
          <w:rFonts w:eastAsia="仿宋" w:cs="Times New Roman"/>
          <w:szCs w:val="32"/>
        </w:rPr>
        <w:t>发生下列情形之一的，本所可根据市场情况或做市商申请，相应豁免做市商做市报价义务：</w:t>
      </w:r>
    </w:p>
    <w:p w:rsidR="00F634AE" w:rsidRDefault="00A26586">
      <w:pPr>
        <w:numPr>
          <w:ilvl w:val="0"/>
          <w:numId w:val="2"/>
        </w:numPr>
        <w:spacing w:line="600" w:lineRule="exact"/>
        <w:ind w:firstLine="640"/>
        <w:rPr>
          <w:rFonts w:eastAsia="仿宋" w:cs="Times New Roman"/>
          <w:szCs w:val="32"/>
        </w:rPr>
      </w:pPr>
      <w:r>
        <w:rPr>
          <w:rFonts w:eastAsia="仿宋" w:cs="Times New Roman"/>
          <w:szCs w:val="32"/>
        </w:rPr>
        <w:t>发生上市公司就可能被实施退</w:t>
      </w:r>
      <w:proofErr w:type="gramStart"/>
      <w:r>
        <w:rPr>
          <w:rFonts w:eastAsia="仿宋" w:cs="Times New Roman"/>
          <w:szCs w:val="32"/>
        </w:rPr>
        <w:t>市风险</w:t>
      </w:r>
      <w:proofErr w:type="gramEnd"/>
      <w:r>
        <w:rPr>
          <w:rFonts w:eastAsia="仿宋" w:cs="Times New Roman"/>
          <w:szCs w:val="32"/>
        </w:rPr>
        <w:t>警示、可能被终止上市或主动终止上市等情形</w:t>
      </w:r>
      <w:proofErr w:type="gramStart"/>
      <w:r>
        <w:rPr>
          <w:rFonts w:eastAsia="仿宋" w:cs="Times New Roman"/>
          <w:szCs w:val="32"/>
        </w:rPr>
        <w:t>作出</w:t>
      </w:r>
      <w:proofErr w:type="gramEnd"/>
      <w:r>
        <w:rPr>
          <w:rFonts w:eastAsia="仿宋" w:cs="Times New Roman"/>
          <w:szCs w:val="32"/>
        </w:rPr>
        <w:t>相关公告，或本所对上市公司</w:t>
      </w:r>
      <w:r>
        <w:rPr>
          <w:rFonts w:eastAsia="仿宋" w:cs="Times New Roman"/>
          <w:szCs w:val="32"/>
        </w:rPr>
        <w:lastRenderedPageBreak/>
        <w:t>股票实施退</w:t>
      </w:r>
      <w:proofErr w:type="gramStart"/>
      <w:r>
        <w:rPr>
          <w:rFonts w:eastAsia="仿宋" w:cs="Times New Roman"/>
          <w:szCs w:val="32"/>
        </w:rPr>
        <w:t>市风险</w:t>
      </w:r>
      <w:proofErr w:type="gramEnd"/>
      <w:r>
        <w:rPr>
          <w:rFonts w:eastAsia="仿宋" w:cs="Times New Roman"/>
          <w:szCs w:val="32"/>
        </w:rPr>
        <w:t>警示等情形时，本所可以根据做市商申请决定豁免做市商做市报价义务；</w:t>
      </w:r>
    </w:p>
    <w:p w:rsidR="00F634AE" w:rsidRDefault="00A26586">
      <w:pPr>
        <w:spacing w:line="600" w:lineRule="exact"/>
        <w:ind w:firstLine="640"/>
        <w:rPr>
          <w:rFonts w:eastAsia="仿宋" w:cs="Times New Roman"/>
          <w:bCs/>
          <w:szCs w:val="32"/>
        </w:rPr>
      </w:pPr>
      <w:r>
        <w:rPr>
          <w:rFonts w:eastAsia="仿宋" w:cs="Times New Roman"/>
          <w:szCs w:val="32"/>
        </w:rPr>
        <w:t>（二）做市商因系统升级等导致无法履行做市报价义务的，应提前至少</w:t>
      </w:r>
      <w:r>
        <w:rPr>
          <w:rFonts w:eastAsia="仿宋" w:cs="Times New Roman"/>
          <w:szCs w:val="32"/>
        </w:rPr>
        <w:t>1</w:t>
      </w:r>
      <w:r>
        <w:rPr>
          <w:rFonts w:eastAsia="仿宋" w:cs="Times New Roman"/>
          <w:szCs w:val="32"/>
        </w:rPr>
        <w:t>个交易日向本所提出申请，</w:t>
      </w:r>
      <w:r>
        <w:rPr>
          <w:rFonts w:eastAsia="仿宋" w:cs="Times New Roman"/>
          <w:bCs/>
          <w:szCs w:val="32"/>
        </w:rPr>
        <w:t>本所可以根据做市商申请决定豁免做市商报价义务；</w:t>
      </w:r>
    </w:p>
    <w:p w:rsidR="00F634AE" w:rsidRDefault="00A26586">
      <w:pPr>
        <w:spacing w:line="600" w:lineRule="exact"/>
        <w:ind w:firstLine="640"/>
        <w:rPr>
          <w:rFonts w:eastAsia="仿宋" w:cs="Times New Roman"/>
          <w:bCs/>
          <w:szCs w:val="32"/>
        </w:rPr>
      </w:pPr>
      <w:r>
        <w:rPr>
          <w:rFonts w:eastAsia="仿宋" w:cs="Times New Roman"/>
          <w:bCs/>
          <w:szCs w:val="32"/>
        </w:rPr>
        <w:t>（三）因不可抗力、意外事件或者重大技术故障等导致做市商无法继续履行做市报价义务，本所可以根据做市商申请或市场情况决定豁免做市商做市报价义务。</w:t>
      </w:r>
    </w:p>
    <w:p w:rsidR="00F634AE" w:rsidRDefault="00A26586">
      <w:pPr>
        <w:spacing w:line="600" w:lineRule="exact"/>
        <w:ind w:firstLine="640"/>
        <w:rPr>
          <w:rFonts w:eastAsia="仿宋" w:cs="Times New Roman"/>
          <w:bCs/>
          <w:szCs w:val="32"/>
        </w:rPr>
      </w:pPr>
      <w:r>
        <w:rPr>
          <w:rFonts w:eastAsia="仿宋" w:cs="Times New Roman"/>
          <w:bCs/>
          <w:szCs w:val="32"/>
        </w:rPr>
        <w:t>做市商因上述情形豁免</w:t>
      </w:r>
      <w:r>
        <w:rPr>
          <w:rFonts w:eastAsia="仿宋" w:cs="Times New Roman"/>
          <w:szCs w:val="32"/>
        </w:rPr>
        <w:t>做市报价义务的，</w:t>
      </w:r>
      <w:r>
        <w:rPr>
          <w:rFonts w:eastAsia="仿宋" w:cs="Times New Roman"/>
          <w:bCs/>
          <w:szCs w:val="32"/>
        </w:rPr>
        <w:t>应于接到本所通知后，通过</w:t>
      </w:r>
      <w:r>
        <w:rPr>
          <w:rFonts w:eastAsia="仿宋" w:cs="Times New Roman"/>
          <w:szCs w:val="32"/>
        </w:rPr>
        <w:t>规定信息披露平台</w:t>
      </w:r>
      <w:r>
        <w:rPr>
          <w:rFonts w:eastAsia="仿宋" w:cs="Times New Roman"/>
          <w:bCs/>
          <w:szCs w:val="32"/>
        </w:rPr>
        <w:t>向市场公告。上述情形消失后，做市商应当立即</w:t>
      </w:r>
      <w:proofErr w:type="gramStart"/>
      <w:r>
        <w:rPr>
          <w:rFonts w:eastAsia="仿宋" w:cs="Times New Roman"/>
          <w:bCs/>
          <w:szCs w:val="32"/>
        </w:rPr>
        <w:t>恢复做</w:t>
      </w:r>
      <w:proofErr w:type="gramEnd"/>
      <w:r>
        <w:rPr>
          <w:rFonts w:eastAsia="仿宋" w:cs="Times New Roman"/>
          <w:bCs/>
          <w:szCs w:val="32"/>
        </w:rPr>
        <w:t>市报价。</w:t>
      </w:r>
    </w:p>
    <w:p w:rsidR="00F634AE" w:rsidRDefault="00A26586">
      <w:pPr>
        <w:spacing w:line="600" w:lineRule="exact"/>
        <w:ind w:firstLine="640"/>
        <w:rPr>
          <w:rFonts w:eastAsia="仿宋" w:cs="Times New Roman"/>
          <w:szCs w:val="32"/>
        </w:rPr>
      </w:pPr>
      <w:r>
        <w:rPr>
          <w:rFonts w:ascii="黑体" w:eastAsia="黑体" w:hAnsi="黑体" w:cs="Times New Roman"/>
        </w:rPr>
        <w:t>第二十四条</w:t>
      </w:r>
      <w:r w:rsidR="006C06A2">
        <w:rPr>
          <w:rFonts w:eastAsia="仿宋" w:cs="Times New Roman"/>
          <w:b/>
          <w:bCs/>
          <w:szCs w:val="32"/>
        </w:rPr>
        <w:t xml:space="preserve">  </w:t>
      </w:r>
      <w:r>
        <w:rPr>
          <w:rFonts w:eastAsia="仿宋" w:cs="Times New Roman"/>
          <w:szCs w:val="32"/>
        </w:rPr>
        <w:t>本所根据做市指标、做市绩效和监管合</w:t>
      </w:r>
      <w:proofErr w:type="gramStart"/>
      <w:r>
        <w:rPr>
          <w:rFonts w:eastAsia="仿宋" w:cs="Times New Roman"/>
          <w:szCs w:val="32"/>
        </w:rPr>
        <w:t>规</w:t>
      </w:r>
      <w:proofErr w:type="gramEnd"/>
      <w:r>
        <w:rPr>
          <w:rFonts w:eastAsia="仿宋" w:cs="Times New Roman"/>
          <w:szCs w:val="32"/>
        </w:rPr>
        <w:t>等情况，定期开展做市商评价，并向市场公告。市场出现剧烈波动或者其他特殊情况的，本所可以决定在特定周期内不对做市商的做市情况进行评价，并向市场公告。</w:t>
      </w:r>
    </w:p>
    <w:p w:rsidR="00F634AE" w:rsidRDefault="00A26586">
      <w:pPr>
        <w:spacing w:line="600" w:lineRule="exact"/>
        <w:ind w:firstLine="640"/>
        <w:rPr>
          <w:rFonts w:eastAsia="仿宋" w:cs="Times New Roman"/>
          <w:bCs/>
          <w:szCs w:val="32"/>
        </w:rPr>
      </w:pPr>
      <w:r>
        <w:rPr>
          <w:rFonts w:ascii="黑体" w:eastAsia="黑体" w:hAnsi="黑体" w:cs="Times New Roman"/>
        </w:rPr>
        <w:t>第二十五条</w:t>
      </w:r>
      <w:r w:rsidR="006C06A2">
        <w:rPr>
          <w:rFonts w:eastAsia="仿宋" w:cs="Times New Roman"/>
          <w:b/>
          <w:bCs/>
          <w:szCs w:val="32"/>
        </w:rPr>
        <w:t xml:space="preserve">  </w:t>
      </w:r>
      <w:r>
        <w:rPr>
          <w:rFonts w:eastAsia="仿宋" w:cs="Times New Roman"/>
          <w:bCs/>
          <w:szCs w:val="32"/>
        </w:rPr>
        <w:t>本所可以根据做市商评价结果，对积极开展</w:t>
      </w:r>
      <w:r>
        <w:rPr>
          <w:rFonts w:eastAsia="仿宋" w:cs="Times New Roman" w:hint="eastAsia"/>
          <w:bCs/>
          <w:szCs w:val="32"/>
        </w:rPr>
        <w:t>做市交易业务</w:t>
      </w:r>
      <w:r>
        <w:rPr>
          <w:rFonts w:eastAsia="仿宋" w:cs="Times New Roman"/>
          <w:bCs/>
          <w:szCs w:val="32"/>
        </w:rPr>
        <w:t>的做市商给予适当的</w:t>
      </w:r>
      <w:r>
        <w:rPr>
          <w:rFonts w:eastAsia="仿宋" w:cs="Times New Roman" w:hint="eastAsia"/>
          <w:bCs/>
          <w:szCs w:val="32"/>
        </w:rPr>
        <w:t>交易</w:t>
      </w:r>
      <w:r>
        <w:rPr>
          <w:rFonts w:eastAsia="仿宋" w:cs="Times New Roman"/>
          <w:bCs/>
          <w:szCs w:val="32"/>
        </w:rPr>
        <w:t>费用减免</w:t>
      </w:r>
      <w:r>
        <w:rPr>
          <w:rFonts w:eastAsia="仿宋" w:cs="Times New Roman" w:hint="eastAsia"/>
          <w:bCs/>
          <w:szCs w:val="32"/>
        </w:rPr>
        <w:t>和</w:t>
      </w:r>
      <w:r>
        <w:rPr>
          <w:rFonts w:eastAsia="仿宋" w:cs="Times New Roman"/>
          <w:bCs/>
          <w:szCs w:val="32"/>
        </w:rPr>
        <w:t>激励。</w:t>
      </w:r>
    </w:p>
    <w:p w:rsidR="00F634AE" w:rsidRDefault="00A26586">
      <w:pPr>
        <w:keepNext/>
        <w:keepLines/>
        <w:spacing w:before="240" w:after="240" w:line="600" w:lineRule="exact"/>
        <w:ind w:firstLineChars="0" w:firstLine="0"/>
        <w:jc w:val="center"/>
        <w:outlineLvl w:val="0"/>
        <w:rPr>
          <w:rFonts w:eastAsia="黑体" w:cs="Times New Roman"/>
          <w:kern w:val="44"/>
          <w:szCs w:val="24"/>
        </w:rPr>
      </w:pPr>
      <w:r>
        <w:rPr>
          <w:rFonts w:eastAsia="黑体" w:cs="Times New Roman"/>
          <w:kern w:val="44"/>
          <w:szCs w:val="24"/>
        </w:rPr>
        <w:t>第四章</w:t>
      </w:r>
      <w:r>
        <w:rPr>
          <w:rFonts w:eastAsia="黑体" w:cs="Times New Roman"/>
          <w:kern w:val="44"/>
          <w:szCs w:val="24"/>
        </w:rPr>
        <w:t xml:space="preserve"> </w:t>
      </w:r>
      <w:r>
        <w:rPr>
          <w:rFonts w:eastAsia="黑体" w:cs="Times New Roman"/>
          <w:kern w:val="44"/>
          <w:szCs w:val="24"/>
        </w:rPr>
        <w:t>监督管理</w:t>
      </w:r>
    </w:p>
    <w:p w:rsidR="00F634AE" w:rsidRDefault="00A26586">
      <w:pPr>
        <w:spacing w:line="600" w:lineRule="exact"/>
        <w:ind w:firstLine="640"/>
        <w:rPr>
          <w:rFonts w:eastAsia="仿宋" w:cs="Times New Roman"/>
          <w:szCs w:val="32"/>
        </w:rPr>
      </w:pPr>
      <w:r>
        <w:rPr>
          <w:rFonts w:ascii="黑体" w:eastAsia="黑体" w:hAnsi="黑体" w:cs="Times New Roman"/>
        </w:rPr>
        <w:t>第二十六条</w:t>
      </w:r>
      <w:r w:rsidR="006C06A2">
        <w:rPr>
          <w:rFonts w:eastAsia="仿宋" w:cs="Times New Roman"/>
          <w:b/>
          <w:bCs/>
          <w:szCs w:val="32"/>
        </w:rPr>
        <w:t xml:space="preserve">  </w:t>
      </w:r>
      <w:r>
        <w:rPr>
          <w:rFonts w:eastAsia="仿宋" w:cs="Times New Roman"/>
          <w:szCs w:val="32"/>
        </w:rPr>
        <w:t>做市商应当建立风险防范与业务隔离制度，将</w:t>
      </w:r>
      <w:r>
        <w:rPr>
          <w:rFonts w:eastAsia="仿宋" w:cs="Times New Roman" w:hint="eastAsia"/>
          <w:szCs w:val="32"/>
        </w:rPr>
        <w:t>做市交易业务</w:t>
      </w:r>
      <w:r>
        <w:rPr>
          <w:rFonts w:eastAsia="仿宋" w:cs="Times New Roman"/>
          <w:szCs w:val="32"/>
        </w:rPr>
        <w:t>与可能存在利益冲突的业务进行有效隔离，防止敏</w:t>
      </w:r>
      <w:r>
        <w:rPr>
          <w:rFonts w:eastAsia="仿宋" w:cs="Times New Roman"/>
          <w:szCs w:val="32"/>
        </w:rPr>
        <w:lastRenderedPageBreak/>
        <w:t>感信息的不当流动和滥用。做市商</w:t>
      </w:r>
      <w:proofErr w:type="gramStart"/>
      <w:r>
        <w:rPr>
          <w:rFonts w:eastAsia="仿宋" w:cs="Times New Roman"/>
          <w:szCs w:val="32"/>
        </w:rPr>
        <w:t>不</w:t>
      </w:r>
      <w:proofErr w:type="gramEnd"/>
      <w:r>
        <w:rPr>
          <w:rFonts w:eastAsia="仿宋" w:cs="Times New Roman"/>
          <w:szCs w:val="32"/>
        </w:rPr>
        <w:t>得利</w:t>
      </w:r>
      <w:proofErr w:type="gramStart"/>
      <w:r>
        <w:rPr>
          <w:rFonts w:eastAsia="仿宋" w:cs="Times New Roman"/>
          <w:szCs w:val="32"/>
        </w:rPr>
        <w:t>用</w:t>
      </w:r>
      <w:r>
        <w:rPr>
          <w:rFonts w:eastAsia="仿宋" w:cs="Times New Roman" w:hint="eastAsia"/>
          <w:szCs w:val="32"/>
        </w:rPr>
        <w:t>做市</w:t>
      </w:r>
      <w:proofErr w:type="gramEnd"/>
      <w:r>
        <w:rPr>
          <w:rFonts w:eastAsia="仿宋" w:cs="Times New Roman" w:hint="eastAsia"/>
          <w:szCs w:val="32"/>
        </w:rPr>
        <w:t>交易业务</w:t>
      </w:r>
      <w:r>
        <w:rPr>
          <w:rFonts w:eastAsia="仿宋" w:cs="Times New Roman"/>
          <w:szCs w:val="32"/>
        </w:rPr>
        <w:t>谋取不正当利益、损害投资者合法权益。</w:t>
      </w:r>
    </w:p>
    <w:p w:rsidR="00F634AE" w:rsidRDefault="00A26586">
      <w:pPr>
        <w:spacing w:line="600" w:lineRule="exact"/>
        <w:ind w:firstLine="640"/>
        <w:rPr>
          <w:rFonts w:eastAsia="仿宋" w:cs="Times New Roman"/>
          <w:szCs w:val="32"/>
        </w:rPr>
      </w:pPr>
      <w:r>
        <w:rPr>
          <w:rFonts w:ascii="黑体" w:eastAsia="黑体" w:hAnsi="黑体" w:cs="Times New Roman"/>
        </w:rPr>
        <w:t>第二十七条</w:t>
      </w:r>
      <w:r w:rsidR="006C06A2">
        <w:rPr>
          <w:rFonts w:eastAsia="仿宋" w:cs="Times New Roman" w:hint="eastAsia"/>
          <w:b/>
          <w:bCs/>
          <w:szCs w:val="32"/>
        </w:rPr>
        <w:t xml:space="preserve">  </w:t>
      </w:r>
      <w:r>
        <w:rPr>
          <w:rFonts w:eastAsia="仿宋" w:cs="Times New Roman" w:hint="eastAsia"/>
          <w:szCs w:val="32"/>
        </w:rPr>
        <w:t>做市商应当建立健全异常交易监控机制，制定完善成交金额占比控制、反向交易金额占比和撤单占比监控、委托价格限制、股价异常波动处理等措施，防止对市场稳定造成影响。</w:t>
      </w:r>
    </w:p>
    <w:p w:rsidR="00F634AE" w:rsidRDefault="00A26586">
      <w:pPr>
        <w:spacing w:line="600" w:lineRule="exact"/>
        <w:ind w:firstLine="640"/>
        <w:rPr>
          <w:rFonts w:eastAsia="仿宋" w:cs="Times New Roman"/>
          <w:b/>
          <w:bCs/>
          <w:szCs w:val="32"/>
        </w:rPr>
      </w:pPr>
      <w:r>
        <w:rPr>
          <w:rFonts w:ascii="黑体" w:eastAsia="黑体" w:hAnsi="黑体" w:cs="Times New Roman"/>
        </w:rPr>
        <w:t>第</w:t>
      </w:r>
      <w:r>
        <w:rPr>
          <w:rFonts w:ascii="黑体" w:eastAsia="黑体" w:hAnsi="黑体" w:cs="Times New Roman" w:hint="eastAsia"/>
        </w:rPr>
        <w:t>二十八</w:t>
      </w:r>
      <w:r>
        <w:rPr>
          <w:rFonts w:ascii="黑体" w:eastAsia="黑体" w:hAnsi="黑体" w:cs="Times New Roman"/>
        </w:rPr>
        <w:t>条</w:t>
      </w:r>
      <w:r w:rsidR="006C06A2">
        <w:rPr>
          <w:rFonts w:eastAsia="仿宋" w:cs="Times New Roman"/>
          <w:b/>
          <w:bCs/>
          <w:szCs w:val="32"/>
        </w:rPr>
        <w:t xml:space="preserve">  </w:t>
      </w:r>
      <w:r>
        <w:rPr>
          <w:rFonts w:eastAsia="仿宋" w:cs="Times New Roman" w:hint="eastAsia"/>
          <w:bCs/>
          <w:szCs w:val="32"/>
        </w:rPr>
        <w:t>做市商应当向本所报送股票做市交易业务月度报告、年度报告和季度压力测试报告，以及中国证监会和本所规定的其他材料。</w:t>
      </w:r>
    </w:p>
    <w:p w:rsidR="00F634AE" w:rsidRDefault="00A26586">
      <w:pPr>
        <w:spacing w:line="600" w:lineRule="exact"/>
        <w:ind w:firstLine="640"/>
        <w:rPr>
          <w:rFonts w:eastAsia="仿宋" w:cs="Times New Roman"/>
          <w:szCs w:val="32"/>
        </w:rPr>
      </w:pPr>
      <w:r>
        <w:rPr>
          <w:rFonts w:eastAsia="仿宋" w:cs="Times New Roman"/>
          <w:szCs w:val="32"/>
        </w:rPr>
        <w:t>做市商发生</w:t>
      </w:r>
      <w:r>
        <w:rPr>
          <w:rFonts w:eastAsia="仿宋" w:cs="Times New Roman" w:hint="eastAsia"/>
          <w:szCs w:val="32"/>
        </w:rPr>
        <w:t>无法正常</w:t>
      </w:r>
      <w:r>
        <w:rPr>
          <w:rFonts w:eastAsia="仿宋" w:cs="Times New Roman"/>
          <w:szCs w:val="32"/>
        </w:rPr>
        <w:t>履行做市报价义务、出现重大业务差错</w:t>
      </w:r>
      <w:r>
        <w:rPr>
          <w:rFonts w:eastAsia="仿宋" w:cs="Times New Roman" w:hint="eastAsia"/>
          <w:szCs w:val="32"/>
        </w:rPr>
        <w:t>、负责做市交易业务</w:t>
      </w:r>
      <w:r>
        <w:rPr>
          <w:rFonts w:eastAsia="仿宋" w:cs="Times New Roman"/>
          <w:szCs w:val="32"/>
        </w:rPr>
        <w:t>的</w:t>
      </w:r>
      <w:r>
        <w:rPr>
          <w:rFonts w:eastAsia="仿宋" w:cs="Times New Roman" w:hint="eastAsia"/>
          <w:szCs w:val="32"/>
        </w:rPr>
        <w:t>高级管理</w:t>
      </w:r>
      <w:r>
        <w:rPr>
          <w:rFonts w:eastAsia="仿宋" w:cs="Times New Roman"/>
          <w:szCs w:val="32"/>
        </w:rPr>
        <w:t>人员</w:t>
      </w:r>
      <w:r>
        <w:rPr>
          <w:rFonts w:eastAsia="仿宋" w:cs="Times New Roman" w:hint="eastAsia"/>
          <w:szCs w:val="32"/>
        </w:rPr>
        <w:t>变动</w:t>
      </w:r>
      <w:r>
        <w:rPr>
          <w:rFonts w:eastAsia="仿宋" w:cs="Times New Roman"/>
          <w:szCs w:val="32"/>
        </w:rPr>
        <w:t>等与</w:t>
      </w:r>
      <w:r>
        <w:rPr>
          <w:rFonts w:eastAsia="仿宋" w:cs="Times New Roman" w:hint="eastAsia"/>
          <w:szCs w:val="32"/>
        </w:rPr>
        <w:t>做市交易业务</w:t>
      </w:r>
      <w:r>
        <w:rPr>
          <w:rFonts w:eastAsia="仿宋" w:cs="Times New Roman"/>
          <w:szCs w:val="32"/>
        </w:rPr>
        <w:t>相关的重大变化，应当及时向本所报告。</w:t>
      </w:r>
    </w:p>
    <w:p w:rsidR="00F634AE" w:rsidRDefault="00A26586">
      <w:pPr>
        <w:spacing w:line="600" w:lineRule="exact"/>
        <w:ind w:firstLine="640"/>
        <w:jc w:val="left"/>
        <w:rPr>
          <w:rFonts w:eastAsia="仿宋" w:cs="Times New Roman"/>
          <w:szCs w:val="32"/>
        </w:rPr>
      </w:pPr>
      <w:r>
        <w:rPr>
          <w:rFonts w:ascii="黑体" w:eastAsia="黑体" w:hAnsi="黑体" w:cs="Times New Roman"/>
        </w:rPr>
        <w:t>第二十九条</w:t>
      </w:r>
      <w:r w:rsidR="006C06A2">
        <w:rPr>
          <w:rFonts w:eastAsia="仿宋" w:cs="Times New Roman"/>
          <w:b/>
          <w:szCs w:val="32"/>
        </w:rPr>
        <w:t xml:space="preserve">  </w:t>
      </w:r>
      <w:r>
        <w:rPr>
          <w:rFonts w:eastAsia="仿宋" w:cs="Times New Roman"/>
          <w:szCs w:val="32"/>
        </w:rPr>
        <w:t>本所可以根据做市商做市表现和监管需要，对做市商开展现场或非现场检查，做市商应当积极配合，如实提供相关材料和说明。</w:t>
      </w:r>
    </w:p>
    <w:p w:rsidR="00F634AE" w:rsidRDefault="00A26586">
      <w:pPr>
        <w:spacing w:line="600" w:lineRule="exact"/>
        <w:ind w:firstLine="640"/>
        <w:jc w:val="left"/>
        <w:rPr>
          <w:rFonts w:eastAsia="仿宋" w:cs="Times New Roman"/>
          <w:bCs/>
          <w:szCs w:val="32"/>
        </w:rPr>
      </w:pPr>
      <w:r>
        <w:rPr>
          <w:rFonts w:ascii="黑体" w:eastAsia="黑体" w:hAnsi="黑体" w:cs="Times New Roman"/>
        </w:rPr>
        <w:t>第三十条</w:t>
      </w:r>
      <w:r w:rsidR="006C06A2">
        <w:rPr>
          <w:rFonts w:eastAsia="仿宋" w:cs="Times New Roman"/>
          <w:b/>
          <w:szCs w:val="32"/>
        </w:rPr>
        <w:t xml:space="preserve">  </w:t>
      </w:r>
      <w:r>
        <w:rPr>
          <w:rFonts w:eastAsia="仿宋" w:cs="Times New Roman"/>
          <w:bCs/>
          <w:szCs w:val="32"/>
        </w:rPr>
        <w:t>做市商开展</w:t>
      </w:r>
      <w:r>
        <w:rPr>
          <w:rFonts w:eastAsia="仿宋" w:cs="Times New Roman" w:hint="eastAsia"/>
          <w:bCs/>
          <w:szCs w:val="32"/>
        </w:rPr>
        <w:t>做市交易业务</w:t>
      </w:r>
      <w:r>
        <w:rPr>
          <w:rFonts w:eastAsia="仿宋" w:cs="Times New Roman"/>
          <w:bCs/>
          <w:szCs w:val="32"/>
        </w:rPr>
        <w:t>，应当遵守本所业务规则的规定，不得实施异常交易行为，影响股票正常交易秩序。</w:t>
      </w:r>
    </w:p>
    <w:p w:rsidR="00F634AE" w:rsidRDefault="00A26586">
      <w:pPr>
        <w:spacing w:line="600" w:lineRule="exact"/>
        <w:ind w:firstLine="640"/>
        <w:jc w:val="left"/>
        <w:rPr>
          <w:rFonts w:eastAsia="仿宋" w:cs="Times New Roman"/>
          <w:bCs/>
          <w:szCs w:val="32"/>
        </w:rPr>
      </w:pPr>
      <w:r>
        <w:rPr>
          <w:rFonts w:eastAsia="仿宋" w:cs="Times New Roman"/>
          <w:bCs/>
          <w:szCs w:val="32"/>
        </w:rPr>
        <w:t>本所根据业务规则规定的异常交易行为类型，结合做市商交易行为、市场影响、做市报价义务要求等因素进行分析，对做市商异常交易行为进行认定。</w:t>
      </w:r>
    </w:p>
    <w:p w:rsidR="00F634AE" w:rsidRDefault="00A26586" w:rsidP="00B37EF3">
      <w:pPr>
        <w:spacing w:line="600" w:lineRule="exact"/>
        <w:ind w:firstLine="640"/>
        <w:rPr>
          <w:rFonts w:eastAsia="仿宋" w:cs="Times New Roman"/>
          <w:szCs w:val="32"/>
        </w:rPr>
      </w:pPr>
      <w:r>
        <w:rPr>
          <w:rFonts w:ascii="黑体" w:eastAsia="黑体" w:hAnsi="黑体" w:cs="Times New Roman"/>
        </w:rPr>
        <w:lastRenderedPageBreak/>
        <w:t>第三十一条</w:t>
      </w:r>
      <w:r w:rsidR="006C06A2">
        <w:rPr>
          <w:rFonts w:eastAsia="仿宋" w:cs="Times New Roman"/>
          <w:b/>
          <w:bCs/>
          <w:szCs w:val="32"/>
        </w:rPr>
        <w:t xml:space="preserve">  </w:t>
      </w:r>
      <w:r>
        <w:rPr>
          <w:rFonts w:eastAsia="仿宋" w:cs="Times New Roman"/>
          <w:szCs w:val="32"/>
        </w:rPr>
        <w:t>做市商违反本细则或者本所其他相关业务规则的，本所可以根据《交易规则》《北京证券交易所会员管理规则（试行）》及相关规定对其采取相应自律监管措施或纪律处分；涉嫌违反法律法规的，向中国证监会报告。</w:t>
      </w:r>
    </w:p>
    <w:p w:rsidR="00F634AE" w:rsidRDefault="00A26586">
      <w:pPr>
        <w:keepNext/>
        <w:keepLines/>
        <w:spacing w:before="240" w:after="240" w:line="600" w:lineRule="exact"/>
        <w:ind w:firstLineChars="0" w:firstLine="0"/>
        <w:jc w:val="center"/>
        <w:outlineLvl w:val="0"/>
        <w:rPr>
          <w:rFonts w:eastAsia="黑体" w:cs="Times New Roman"/>
          <w:kern w:val="44"/>
          <w:szCs w:val="24"/>
        </w:rPr>
      </w:pPr>
      <w:r>
        <w:rPr>
          <w:rFonts w:eastAsia="黑体" w:cs="Times New Roman"/>
          <w:kern w:val="44"/>
          <w:szCs w:val="24"/>
        </w:rPr>
        <w:t>第五章</w:t>
      </w:r>
      <w:r>
        <w:rPr>
          <w:rFonts w:eastAsia="黑体" w:cs="Times New Roman"/>
          <w:kern w:val="44"/>
          <w:szCs w:val="24"/>
        </w:rPr>
        <w:t xml:space="preserve"> </w:t>
      </w:r>
      <w:r>
        <w:rPr>
          <w:rFonts w:eastAsia="黑体" w:cs="Times New Roman"/>
          <w:kern w:val="44"/>
          <w:szCs w:val="24"/>
        </w:rPr>
        <w:t>附</w:t>
      </w:r>
      <w:r>
        <w:rPr>
          <w:rFonts w:eastAsia="黑体" w:cs="Times New Roman" w:hint="eastAsia"/>
          <w:kern w:val="44"/>
          <w:szCs w:val="24"/>
        </w:rPr>
        <w:t xml:space="preserve">  </w:t>
      </w:r>
      <w:r>
        <w:rPr>
          <w:rFonts w:eastAsia="黑体" w:cs="Times New Roman"/>
          <w:kern w:val="44"/>
          <w:szCs w:val="24"/>
        </w:rPr>
        <w:t>则</w:t>
      </w:r>
    </w:p>
    <w:p w:rsidR="00F634AE" w:rsidRDefault="00A26586">
      <w:pPr>
        <w:spacing w:line="600" w:lineRule="exact"/>
        <w:ind w:left="3" w:firstLine="640"/>
        <w:rPr>
          <w:rFonts w:eastAsia="仿宋" w:cs="Times New Roman"/>
          <w:szCs w:val="32"/>
        </w:rPr>
      </w:pPr>
      <w:r>
        <w:rPr>
          <w:rFonts w:ascii="黑体" w:eastAsia="黑体" w:hAnsi="黑体" w:cs="Times New Roman"/>
        </w:rPr>
        <w:t>第三十二条</w:t>
      </w:r>
      <w:r w:rsidR="006C06A2">
        <w:rPr>
          <w:rFonts w:eastAsia="仿宋" w:cs="Times New Roman"/>
          <w:b/>
          <w:bCs/>
          <w:szCs w:val="32"/>
        </w:rPr>
        <w:t xml:space="preserve">  </w:t>
      </w:r>
      <w:r>
        <w:rPr>
          <w:rFonts w:eastAsia="仿宋" w:cs="Times New Roman"/>
          <w:szCs w:val="32"/>
        </w:rPr>
        <w:t>本细则由本所负责解释。</w:t>
      </w:r>
    </w:p>
    <w:p w:rsidR="00F634AE" w:rsidRDefault="00A26586">
      <w:pPr>
        <w:spacing w:line="600" w:lineRule="exact"/>
        <w:ind w:left="3" w:firstLine="640"/>
        <w:rPr>
          <w:rFonts w:eastAsia="仿宋" w:cs="Times New Roman"/>
          <w:szCs w:val="32"/>
        </w:rPr>
      </w:pPr>
      <w:r>
        <w:rPr>
          <w:rFonts w:ascii="黑体" w:eastAsia="黑体" w:hAnsi="黑体" w:cs="Times New Roman" w:hint="eastAsia"/>
        </w:rPr>
        <w:t>第</w:t>
      </w:r>
      <w:r>
        <w:rPr>
          <w:rFonts w:ascii="黑体" w:eastAsia="黑体" w:hAnsi="黑体" w:cs="Times New Roman"/>
        </w:rPr>
        <w:t>三十</w:t>
      </w:r>
      <w:r>
        <w:rPr>
          <w:rFonts w:ascii="黑体" w:eastAsia="黑体" w:hAnsi="黑体" w:cs="Times New Roman" w:hint="eastAsia"/>
        </w:rPr>
        <w:t>三条</w:t>
      </w:r>
      <w:r w:rsidR="006C06A2">
        <w:rPr>
          <w:rFonts w:eastAsia="仿宋" w:cs="Times New Roman"/>
          <w:b/>
          <w:bCs/>
          <w:szCs w:val="32"/>
        </w:rPr>
        <w:t xml:space="preserve">  </w:t>
      </w:r>
      <w:r>
        <w:rPr>
          <w:rFonts w:eastAsia="仿宋" w:cs="Times New Roman"/>
          <w:szCs w:val="32"/>
        </w:rPr>
        <w:t>本细则自</w:t>
      </w:r>
      <w:r>
        <w:rPr>
          <w:rFonts w:eastAsia="仿宋" w:cs="Times New Roman"/>
          <w:szCs w:val="32"/>
        </w:rPr>
        <w:t xml:space="preserve">  </w:t>
      </w:r>
      <w:r>
        <w:rPr>
          <w:rFonts w:eastAsia="仿宋" w:cs="Times New Roman"/>
          <w:szCs w:val="32"/>
        </w:rPr>
        <w:t>日起施行。</w:t>
      </w:r>
    </w:p>
    <w:p w:rsidR="00F634AE" w:rsidRDefault="00A26586">
      <w:pPr>
        <w:widowControl/>
        <w:spacing w:line="240" w:lineRule="auto"/>
        <w:ind w:firstLineChars="0" w:firstLine="0"/>
        <w:jc w:val="left"/>
        <w:rPr>
          <w:rFonts w:eastAsia="仿宋" w:cs="Times New Roman"/>
          <w:szCs w:val="32"/>
        </w:rPr>
      </w:pPr>
      <w:r>
        <w:rPr>
          <w:rFonts w:eastAsia="仿宋" w:cs="Times New Roman"/>
          <w:szCs w:val="32"/>
        </w:rPr>
        <w:br w:type="page"/>
      </w:r>
    </w:p>
    <w:p w:rsidR="00935561" w:rsidRDefault="00A26586">
      <w:pPr>
        <w:spacing w:line="620" w:lineRule="exact"/>
        <w:ind w:firstLineChars="0" w:firstLine="0"/>
        <w:jc w:val="center"/>
        <w:rPr>
          <w:rFonts w:eastAsia="方正大标宋简体" w:cs="Times New Roman"/>
          <w:sz w:val="44"/>
          <w:szCs w:val="44"/>
        </w:rPr>
      </w:pPr>
      <w:r>
        <w:rPr>
          <w:rFonts w:eastAsia="方正大标宋简体" w:cs="Times New Roman"/>
          <w:sz w:val="44"/>
          <w:szCs w:val="44"/>
        </w:rPr>
        <w:lastRenderedPageBreak/>
        <w:t>《北京证券交易所股票</w:t>
      </w:r>
      <w:r>
        <w:rPr>
          <w:rFonts w:eastAsia="方正大标宋简体" w:cs="Times New Roman" w:hint="eastAsia"/>
          <w:sz w:val="44"/>
          <w:szCs w:val="44"/>
        </w:rPr>
        <w:t>做市交易业务</w:t>
      </w:r>
      <w:r>
        <w:rPr>
          <w:rFonts w:eastAsia="方正大标宋简体" w:cs="Times New Roman"/>
          <w:sz w:val="44"/>
          <w:szCs w:val="44"/>
        </w:rPr>
        <w:t>细则</w:t>
      </w:r>
      <w:r w:rsidR="00032021">
        <w:rPr>
          <w:rFonts w:eastAsia="方正大标宋简体" w:cs="Times New Roman"/>
          <w:sz w:val="44"/>
          <w:szCs w:val="44"/>
        </w:rPr>
        <w:t>》</w:t>
      </w:r>
    </w:p>
    <w:p w:rsidR="00F634AE" w:rsidRDefault="00935561" w:rsidP="00935561">
      <w:pPr>
        <w:spacing w:line="620" w:lineRule="exact"/>
        <w:ind w:firstLineChars="0" w:firstLine="0"/>
        <w:jc w:val="center"/>
        <w:rPr>
          <w:rFonts w:eastAsia="方正大标宋简体" w:cs="Times New Roman"/>
          <w:sz w:val="44"/>
          <w:szCs w:val="44"/>
        </w:rPr>
      </w:pPr>
      <w:r>
        <w:rPr>
          <w:rFonts w:eastAsia="方正大标宋简体" w:cs="Times New Roman" w:hint="eastAsia"/>
          <w:sz w:val="44"/>
          <w:szCs w:val="44"/>
        </w:rPr>
        <w:t>（征求意见稿）</w:t>
      </w:r>
      <w:r w:rsidR="00A26586">
        <w:rPr>
          <w:rFonts w:eastAsia="方正大标宋简体" w:cs="Times New Roman"/>
          <w:sz w:val="44"/>
          <w:szCs w:val="44"/>
        </w:rPr>
        <w:t>起草说明</w:t>
      </w:r>
    </w:p>
    <w:p w:rsidR="00F634AE" w:rsidRDefault="00F634AE">
      <w:pPr>
        <w:spacing w:line="620" w:lineRule="exact"/>
        <w:ind w:firstLine="640"/>
        <w:rPr>
          <w:rFonts w:eastAsia="方正大标宋简体" w:cs="Times New Roman"/>
          <w:bCs/>
          <w:szCs w:val="32"/>
        </w:rPr>
      </w:pPr>
    </w:p>
    <w:p w:rsidR="00F634AE" w:rsidRDefault="00A26586">
      <w:pPr>
        <w:spacing w:line="620" w:lineRule="exact"/>
        <w:ind w:firstLine="640"/>
        <w:rPr>
          <w:rFonts w:eastAsia="仿宋" w:cs="Times New Roman"/>
          <w:bCs/>
          <w:szCs w:val="32"/>
        </w:rPr>
      </w:pPr>
      <w:r>
        <w:rPr>
          <w:rFonts w:eastAsia="仿宋" w:cs="Times New Roman"/>
          <w:bCs/>
          <w:szCs w:val="32"/>
        </w:rPr>
        <w:t>为贯彻落实党中央、国务院关于深化新三板改革、设立北京证券交易所的决策部署，根据《北京证券交易所交易规则（试行）》</w:t>
      </w:r>
      <w:r>
        <w:rPr>
          <w:rFonts w:eastAsia="仿宋" w:cs="Times New Roman" w:hint="eastAsia"/>
          <w:bCs/>
          <w:szCs w:val="32"/>
        </w:rPr>
        <w:t>（以下简称《交易规则》）</w:t>
      </w:r>
      <w:r>
        <w:rPr>
          <w:rFonts w:eastAsia="仿宋" w:cs="Times New Roman"/>
          <w:bCs/>
          <w:szCs w:val="32"/>
        </w:rPr>
        <w:t>及其他相关规定，北京证券交易所（以下简称北交所）</w:t>
      </w:r>
      <w:r>
        <w:rPr>
          <w:rFonts w:eastAsia="仿宋" w:cs="Times New Roman" w:hint="eastAsia"/>
          <w:bCs/>
          <w:szCs w:val="32"/>
        </w:rPr>
        <w:t>起草</w:t>
      </w:r>
      <w:r>
        <w:rPr>
          <w:rFonts w:eastAsia="仿宋" w:cs="Times New Roman"/>
          <w:bCs/>
          <w:szCs w:val="32"/>
        </w:rPr>
        <w:t>了《北京证券交易所股票</w:t>
      </w:r>
      <w:r>
        <w:rPr>
          <w:rFonts w:eastAsia="仿宋" w:cs="Times New Roman" w:hint="eastAsia"/>
          <w:bCs/>
          <w:szCs w:val="32"/>
        </w:rPr>
        <w:t>做市交易业务</w:t>
      </w:r>
      <w:r>
        <w:rPr>
          <w:rFonts w:eastAsia="仿宋" w:cs="Times New Roman"/>
          <w:bCs/>
          <w:szCs w:val="32"/>
        </w:rPr>
        <w:t>细则》（以下简称《</w:t>
      </w:r>
      <w:r>
        <w:rPr>
          <w:rFonts w:eastAsia="仿宋" w:cs="Times New Roman" w:hint="eastAsia"/>
          <w:bCs/>
          <w:szCs w:val="32"/>
        </w:rPr>
        <w:t>做市</w:t>
      </w:r>
      <w:r>
        <w:rPr>
          <w:rFonts w:eastAsia="仿宋" w:cs="Times New Roman"/>
          <w:bCs/>
          <w:szCs w:val="32"/>
        </w:rPr>
        <w:t>细则》）。现就有关问题说明如下：</w:t>
      </w:r>
    </w:p>
    <w:p w:rsidR="00F634AE" w:rsidRDefault="00A26586">
      <w:pPr>
        <w:numPr>
          <w:ilvl w:val="0"/>
          <w:numId w:val="3"/>
        </w:numPr>
        <w:spacing w:line="620" w:lineRule="exact"/>
        <w:ind w:firstLine="640"/>
        <w:rPr>
          <w:rFonts w:eastAsia="黑体" w:cs="Times New Roman"/>
          <w:bCs/>
          <w:szCs w:val="32"/>
        </w:rPr>
      </w:pPr>
      <w:r>
        <w:rPr>
          <w:rFonts w:eastAsia="黑体" w:cs="Times New Roman"/>
          <w:bCs/>
          <w:szCs w:val="32"/>
        </w:rPr>
        <w:t>起草背景</w:t>
      </w:r>
    </w:p>
    <w:p w:rsidR="00F634AE" w:rsidRDefault="00A26586">
      <w:pPr>
        <w:spacing w:line="620" w:lineRule="exact"/>
        <w:ind w:firstLine="640"/>
        <w:rPr>
          <w:rFonts w:eastAsia="仿宋" w:cs="Times New Roman"/>
          <w:sz w:val="23"/>
          <w:szCs w:val="32"/>
        </w:rPr>
      </w:pPr>
      <w:r>
        <w:rPr>
          <w:rFonts w:eastAsia="仿宋" w:cs="Times New Roman"/>
          <w:bCs/>
          <w:szCs w:val="32"/>
        </w:rPr>
        <w:t>2021</w:t>
      </w:r>
      <w:r>
        <w:rPr>
          <w:rFonts w:eastAsia="仿宋" w:cs="Times New Roman"/>
          <w:bCs/>
          <w:szCs w:val="32"/>
        </w:rPr>
        <w:t>年</w:t>
      </w:r>
      <w:r>
        <w:rPr>
          <w:rFonts w:eastAsia="仿宋" w:cs="Times New Roman"/>
          <w:bCs/>
          <w:szCs w:val="32"/>
        </w:rPr>
        <w:t>9</w:t>
      </w:r>
      <w:r>
        <w:rPr>
          <w:rFonts w:eastAsia="仿宋" w:cs="Times New Roman"/>
          <w:bCs/>
          <w:szCs w:val="32"/>
        </w:rPr>
        <w:t>月</w:t>
      </w:r>
      <w:r>
        <w:rPr>
          <w:rFonts w:eastAsia="仿宋" w:cs="Times New Roman"/>
          <w:bCs/>
          <w:szCs w:val="32"/>
        </w:rPr>
        <w:t>2</w:t>
      </w:r>
      <w:r>
        <w:rPr>
          <w:rFonts w:eastAsia="仿宋" w:cs="Times New Roman"/>
          <w:bCs/>
          <w:szCs w:val="32"/>
        </w:rPr>
        <w:t>日，习近平总书记在中国国际服务贸易交易会全球服务贸易峰会上宣</w:t>
      </w:r>
      <w:r>
        <w:rPr>
          <w:rFonts w:ascii="仿宋" w:eastAsia="仿宋" w:hAnsi="仿宋" w:cs="Times New Roman"/>
          <w:bCs/>
          <w:szCs w:val="32"/>
        </w:rPr>
        <w:t>布“深化新三板改革，设立北京证券交易所，打造服务创新型中</w:t>
      </w:r>
      <w:r>
        <w:rPr>
          <w:rFonts w:ascii="仿宋" w:eastAsia="仿宋" w:hAnsi="仿宋" w:cs="Times New Roman"/>
          <w:szCs w:val="32"/>
        </w:rPr>
        <w:t>小企业主阵地”</w:t>
      </w:r>
      <w:r>
        <w:rPr>
          <w:rFonts w:eastAsia="仿宋" w:cs="Times New Roman"/>
          <w:szCs w:val="32"/>
        </w:rPr>
        <w:t>。在中国证监会的坚强领导和各方的共同努力下，北交所于</w:t>
      </w:r>
      <w:r w:rsidR="00CD5FC1">
        <w:rPr>
          <w:rFonts w:eastAsia="仿宋" w:cs="Times New Roman" w:hint="eastAsia"/>
          <w:szCs w:val="32"/>
        </w:rPr>
        <w:t>2021</w:t>
      </w:r>
      <w:r w:rsidR="00CD5FC1">
        <w:rPr>
          <w:rFonts w:eastAsia="仿宋" w:cs="Times New Roman" w:hint="eastAsia"/>
          <w:szCs w:val="32"/>
        </w:rPr>
        <w:t>年</w:t>
      </w:r>
      <w:r>
        <w:rPr>
          <w:rFonts w:eastAsia="仿宋" w:cs="Times New Roman"/>
          <w:szCs w:val="32"/>
        </w:rPr>
        <w:t>11</w:t>
      </w:r>
      <w:r>
        <w:rPr>
          <w:rFonts w:eastAsia="仿宋" w:cs="Times New Roman"/>
          <w:szCs w:val="32"/>
        </w:rPr>
        <w:t>月</w:t>
      </w:r>
      <w:r>
        <w:rPr>
          <w:rFonts w:eastAsia="仿宋" w:cs="Times New Roman"/>
          <w:szCs w:val="32"/>
        </w:rPr>
        <w:t>15</w:t>
      </w:r>
      <w:r>
        <w:rPr>
          <w:rFonts w:eastAsia="仿宋" w:cs="Times New Roman"/>
          <w:szCs w:val="32"/>
        </w:rPr>
        <w:t>日顺利开市。开市以来，</w:t>
      </w:r>
      <w:r w:rsidRPr="00D31326">
        <w:rPr>
          <w:rFonts w:eastAsia="仿宋" w:cs="Times New Roman"/>
          <w:szCs w:val="32"/>
        </w:rPr>
        <w:t>市场整体运行平稳</w:t>
      </w:r>
      <w:r>
        <w:rPr>
          <w:rFonts w:eastAsia="仿宋" w:cs="Times New Roman"/>
          <w:szCs w:val="32"/>
        </w:rPr>
        <w:t>，为后续改革发展打下了基础。</w:t>
      </w:r>
      <w:r w:rsidR="00FD739C">
        <w:rPr>
          <w:rFonts w:eastAsia="仿宋" w:cs="Times New Roman" w:hint="eastAsia"/>
          <w:szCs w:val="32"/>
        </w:rPr>
        <w:t>为建立</w:t>
      </w:r>
      <w:r w:rsidR="00FD739C">
        <w:rPr>
          <w:rFonts w:eastAsia="仿宋" w:cs="Times New Roman"/>
          <w:szCs w:val="32"/>
        </w:rPr>
        <w:t>更好</w:t>
      </w:r>
      <w:r>
        <w:rPr>
          <w:rFonts w:eastAsia="仿宋" w:cs="Times New Roman"/>
          <w:szCs w:val="32"/>
        </w:rPr>
        <w:t>适应中小企业创新发展的制度体系，</w:t>
      </w:r>
      <w:r w:rsidR="00FD739C">
        <w:rPr>
          <w:rFonts w:eastAsia="仿宋" w:cs="Times New Roman"/>
          <w:szCs w:val="32"/>
        </w:rPr>
        <w:t>进一步完善</w:t>
      </w:r>
      <w:r>
        <w:rPr>
          <w:rFonts w:eastAsia="仿宋" w:cs="Times New Roman"/>
          <w:szCs w:val="32"/>
        </w:rPr>
        <w:t>二级市场交易功能</w:t>
      </w:r>
      <w:r w:rsidR="00FD739C">
        <w:rPr>
          <w:rFonts w:eastAsia="仿宋" w:cs="Times New Roman" w:hint="eastAsia"/>
          <w:szCs w:val="32"/>
        </w:rPr>
        <w:t>，</w:t>
      </w:r>
      <w:r>
        <w:rPr>
          <w:rFonts w:eastAsia="仿宋" w:cs="Times New Roman"/>
          <w:szCs w:val="32"/>
        </w:rPr>
        <w:t>北交所借鉴</w:t>
      </w:r>
      <w:r w:rsidR="00C47CAB">
        <w:rPr>
          <w:rFonts w:eastAsia="仿宋" w:cs="Times New Roman" w:hint="eastAsia"/>
          <w:szCs w:val="32"/>
        </w:rPr>
        <w:t>境内</w:t>
      </w:r>
      <w:proofErr w:type="gramStart"/>
      <w:r w:rsidR="00C47CAB">
        <w:rPr>
          <w:rFonts w:eastAsia="仿宋" w:cs="Times New Roman" w:hint="eastAsia"/>
          <w:szCs w:val="32"/>
        </w:rPr>
        <w:t>外</w:t>
      </w:r>
      <w:r>
        <w:rPr>
          <w:rFonts w:eastAsia="仿宋" w:cs="Times New Roman"/>
          <w:szCs w:val="32"/>
        </w:rPr>
        <w:t>成熟</w:t>
      </w:r>
      <w:proofErr w:type="gramEnd"/>
      <w:r>
        <w:rPr>
          <w:rFonts w:eastAsia="仿宋" w:cs="Times New Roman"/>
          <w:szCs w:val="32"/>
        </w:rPr>
        <w:t>市场经验，</w:t>
      </w:r>
      <w:r w:rsidRPr="00D31326">
        <w:rPr>
          <w:rFonts w:eastAsia="仿宋" w:cs="Times New Roman"/>
          <w:szCs w:val="32"/>
        </w:rPr>
        <w:t>拟引入做市商制度</w:t>
      </w:r>
      <w:r w:rsidR="00EC3617">
        <w:rPr>
          <w:rFonts w:eastAsia="仿宋" w:cs="Times New Roman" w:hint="eastAsia"/>
          <w:szCs w:val="32"/>
        </w:rPr>
        <w:t>。</w:t>
      </w:r>
      <w:r w:rsidR="00EC3617">
        <w:rPr>
          <w:rFonts w:eastAsia="仿宋" w:cs="Times New Roman"/>
          <w:szCs w:val="32"/>
        </w:rPr>
        <w:t>为此</w:t>
      </w:r>
      <w:r w:rsidR="00EC3617">
        <w:rPr>
          <w:rFonts w:eastAsia="仿宋" w:cs="Times New Roman" w:hint="eastAsia"/>
          <w:szCs w:val="32"/>
        </w:rPr>
        <w:t>，</w:t>
      </w:r>
      <w:r w:rsidR="00D31326" w:rsidRPr="00D31326">
        <w:rPr>
          <w:rFonts w:eastAsia="仿宋" w:cs="Times New Roman" w:hint="eastAsia"/>
          <w:szCs w:val="32"/>
        </w:rPr>
        <w:t>北交</w:t>
      </w:r>
      <w:r w:rsidR="00EC3617" w:rsidRPr="00D31326">
        <w:rPr>
          <w:rFonts w:eastAsia="仿宋" w:cs="Times New Roman"/>
          <w:szCs w:val="32"/>
        </w:rPr>
        <w:t>所</w:t>
      </w:r>
      <w:r>
        <w:rPr>
          <w:rFonts w:eastAsia="仿宋" w:cs="Times New Roman"/>
          <w:szCs w:val="32"/>
        </w:rPr>
        <w:t>制定了《</w:t>
      </w:r>
      <w:r>
        <w:rPr>
          <w:rFonts w:eastAsia="仿宋" w:cs="Times New Roman" w:hint="eastAsia"/>
          <w:szCs w:val="32"/>
        </w:rPr>
        <w:t>做市细则</w:t>
      </w:r>
      <w:r>
        <w:rPr>
          <w:rFonts w:eastAsia="仿宋" w:cs="Times New Roman"/>
          <w:szCs w:val="32"/>
        </w:rPr>
        <w:t>》，对</w:t>
      </w:r>
      <w:r>
        <w:rPr>
          <w:rFonts w:eastAsia="仿宋" w:cs="Times New Roman" w:hint="eastAsia"/>
          <w:szCs w:val="32"/>
        </w:rPr>
        <w:t>做市交易业务</w:t>
      </w:r>
      <w:r>
        <w:rPr>
          <w:rFonts w:eastAsia="仿宋" w:cs="Times New Roman"/>
          <w:szCs w:val="32"/>
        </w:rPr>
        <w:t>进行规范与管理。</w:t>
      </w:r>
    </w:p>
    <w:p w:rsidR="00F634AE" w:rsidRDefault="00A26586">
      <w:pPr>
        <w:numPr>
          <w:ilvl w:val="0"/>
          <w:numId w:val="3"/>
        </w:numPr>
        <w:spacing w:line="620" w:lineRule="exact"/>
        <w:ind w:firstLine="640"/>
        <w:rPr>
          <w:rFonts w:eastAsia="黑体" w:cs="Times New Roman"/>
          <w:bCs/>
          <w:szCs w:val="32"/>
        </w:rPr>
      </w:pPr>
      <w:r>
        <w:rPr>
          <w:rFonts w:eastAsia="黑体" w:cs="Times New Roman"/>
          <w:bCs/>
          <w:szCs w:val="32"/>
        </w:rPr>
        <w:t>起草原则</w:t>
      </w:r>
    </w:p>
    <w:p w:rsidR="00F634AE" w:rsidRDefault="00A26586">
      <w:pPr>
        <w:spacing w:line="620" w:lineRule="exact"/>
        <w:ind w:firstLine="643"/>
        <w:rPr>
          <w:rFonts w:eastAsia="仿宋" w:cs="Times New Roman"/>
          <w:szCs w:val="32"/>
        </w:rPr>
      </w:pPr>
      <w:r>
        <w:rPr>
          <w:rFonts w:eastAsia="仿宋" w:cs="Times New Roman"/>
          <w:b/>
          <w:bCs/>
          <w:szCs w:val="32"/>
        </w:rPr>
        <w:t>一是注重有序衔接，平稳起步。</w:t>
      </w:r>
      <w:r>
        <w:rPr>
          <w:rFonts w:eastAsia="仿宋" w:cs="Times New Roman"/>
          <w:szCs w:val="32"/>
        </w:rPr>
        <w:t>北交所在竞价交易基础上引</w:t>
      </w:r>
      <w:r>
        <w:rPr>
          <w:rFonts w:eastAsia="仿宋" w:cs="Times New Roman"/>
          <w:szCs w:val="32"/>
        </w:rPr>
        <w:lastRenderedPageBreak/>
        <w:t>入做市商机制，做市商需在遵守《交易规则》的基础上，提供做市报价等</w:t>
      </w:r>
      <w:r w:rsidRPr="00D31326">
        <w:rPr>
          <w:rFonts w:eastAsia="仿宋" w:cs="Times New Roman"/>
          <w:szCs w:val="32"/>
        </w:rPr>
        <w:t>流动性服务</w:t>
      </w:r>
      <w:r>
        <w:rPr>
          <w:rFonts w:eastAsia="仿宋" w:cs="Times New Roman"/>
          <w:szCs w:val="32"/>
        </w:rPr>
        <w:t>；同时，北交所</w:t>
      </w:r>
      <w:r>
        <w:rPr>
          <w:rFonts w:eastAsia="仿宋" w:cs="Times New Roman" w:hint="eastAsia"/>
          <w:szCs w:val="32"/>
        </w:rPr>
        <w:t>做市交易业务</w:t>
      </w:r>
      <w:r>
        <w:rPr>
          <w:rFonts w:eastAsia="仿宋" w:cs="Times New Roman"/>
          <w:szCs w:val="32"/>
        </w:rPr>
        <w:t>的管理要求和做市</w:t>
      </w:r>
      <w:proofErr w:type="gramStart"/>
      <w:r>
        <w:rPr>
          <w:rFonts w:eastAsia="仿宋" w:cs="Times New Roman"/>
          <w:szCs w:val="32"/>
        </w:rPr>
        <w:t>商权利</w:t>
      </w:r>
      <w:proofErr w:type="gramEnd"/>
      <w:r>
        <w:rPr>
          <w:rFonts w:eastAsia="仿宋" w:cs="Times New Roman"/>
          <w:szCs w:val="32"/>
        </w:rPr>
        <w:t>义务的基本框架将与新三板做市制度有序衔接。</w:t>
      </w:r>
    </w:p>
    <w:p w:rsidR="00F634AE" w:rsidRDefault="00A26586">
      <w:pPr>
        <w:spacing w:line="620" w:lineRule="exact"/>
        <w:ind w:firstLine="643"/>
        <w:rPr>
          <w:rFonts w:eastAsia="仿宋" w:cs="Times New Roman"/>
          <w:szCs w:val="32"/>
        </w:rPr>
      </w:pPr>
      <w:r>
        <w:rPr>
          <w:rFonts w:eastAsia="仿宋" w:cs="Times New Roman"/>
          <w:b/>
          <w:bCs/>
          <w:szCs w:val="32"/>
        </w:rPr>
        <w:t>二是坚持权责对等，务求实效。</w:t>
      </w:r>
      <w:r>
        <w:rPr>
          <w:rFonts w:eastAsia="仿宋" w:cs="Times New Roman"/>
          <w:szCs w:val="32"/>
        </w:rPr>
        <w:t>北交所做市商</w:t>
      </w:r>
      <w:r w:rsidR="00EC3617">
        <w:rPr>
          <w:rFonts w:eastAsia="仿宋" w:cs="Times New Roman"/>
          <w:szCs w:val="32"/>
        </w:rPr>
        <w:t>订单</w:t>
      </w:r>
      <w:r>
        <w:rPr>
          <w:rFonts w:eastAsia="仿宋" w:cs="Times New Roman"/>
          <w:szCs w:val="32"/>
        </w:rPr>
        <w:t>需与投资者订单平等竞争，在制度设计上充分考虑做市商的权责对等，既规定报价义务，也明确</w:t>
      </w:r>
      <w:r w:rsidRPr="00D31326">
        <w:rPr>
          <w:rFonts w:eastAsia="仿宋" w:cs="Times New Roman"/>
          <w:szCs w:val="32"/>
        </w:rPr>
        <w:t>报价豁免和评价激励</w:t>
      </w:r>
      <w:r w:rsidR="00D31326" w:rsidRPr="00D31326">
        <w:rPr>
          <w:rFonts w:eastAsia="仿宋" w:cs="Times New Roman"/>
          <w:szCs w:val="32"/>
        </w:rPr>
        <w:t>等制度安排</w:t>
      </w:r>
      <w:r>
        <w:rPr>
          <w:rFonts w:eastAsia="仿宋" w:cs="Times New Roman"/>
          <w:szCs w:val="32"/>
        </w:rPr>
        <w:t>，鼓励做市商积极参与，保障制度效果充分发挥。</w:t>
      </w:r>
    </w:p>
    <w:p w:rsidR="00F634AE" w:rsidRDefault="00A26586">
      <w:pPr>
        <w:spacing w:line="620" w:lineRule="exact"/>
        <w:ind w:firstLine="643"/>
        <w:rPr>
          <w:rFonts w:eastAsia="仿宋" w:cs="Times New Roman"/>
          <w:bCs/>
          <w:szCs w:val="32"/>
        </w:rPr>
      </w:pPr>
      <w:r>
        <w:rPr>
          <w:rFonts w:eastAsia="仿宋" w:cs="Times New Roman"/>
          <w:b/>
          <w:bCs/>
          <w:szCs w:val="32"/>
        </w:rPr>
        <w:t>三是契合市场特点，灵活包容。</w:t>
      </w:r>
      <w:r w:rsidR="00430015">
        <w:rPr>
          <w:rFonts w:eastAsia="仿宋" w:cs="Times New Roman"/>
          <w:szCs w:val="32"/>
        </w:rPr>
        <w:t>北交所市场作为服务创新型中小企业的</w:t>
      </w:r>
      <w:r>
        <w:rPr>
          <w:rFonts w:eastAsia="仿宋" w:cs="Times New Roman"/>
          <w:szCs w:val="32"/>
        </w:rPr>
        <w:t>市场，需要在发展中不断提升制度的契合度和匹配性。《</w:t>
      </w:r>
      <w:r>
        <w:rPr>
          <w:rFonts w:eastAsia="仿宋" w:cs="Times New Roman" w:hint="eastAsia"/>
          <w:szCs w:val="32"/>
        </w:rPr>
        <w:t>做市细则</w:t>
      </w:r>
      <w:r>
        <w:rPr>
          <w:rFonts w:eastAsia="仿宋" w:cs="Times New Roman"/>
          <w:szCs w:val="32"/>
        </w:rPr>
        <w:t>》在做市指标和期限要求等方面进行了灵活性规定，在报价豁免和评价激励等方面</w:t>
      </w:r>
      <w:proofErr w:type="gramStart"/>
      <w:r w:rsidRPr="00D31326">
        <w:rPr>
          <w:rFonts w:eastAsia="仿宋" w:cs="Times New Roman" w:hint="eastAsia"/>
          <w:szCs w:val="32"/>
        </w:rPr>
        <w:t>作出</w:t>
      </w:r>
      <w:proofErr w:type="gramEnd"/>
      <w:r w:rsidRPr="00D31326">
        <w:rPr>
          <w:rFonts w:eastAsia="仿宋" w:cs="Times New Roman"/>
          <w:szCs w:val="32"/>
        </w:rPr>
        <w:t>了</w:t>
      </w:r>
      <w:r>
        <w:rPr>
          <w:rFonts w:eastAsia="仿宋" w:cs="Times New Roman"/>
          <w:szCs w:val="32"/>
        </w:rPr>
        <w:t>包容性安排。</w:t>
      </w:r>
    </w:p>
    <w:p w:rsidR="00F634AE" w:rsidRDefault="00A26586">
      <w:pPr>
        <w:numPr>
          <w:ilvl w:val="0"/>
          <w:numId w:val="3"/>
        </w:numPr>
        <w:spacing w:line="620" w:lineRule="exact"/>
        <w:ind w:firstLine="640"/>
        <w:rPr>
          <w:rFonts w:eastAsia="黑体" w:cs="Times New Roman"/>
          <w:bCs/>
          <w:szCs w:val="32"/>
        </w:rPr>
      </w:pPr>
      <w:r>
        <w:rPr>
          <w:rFonts w:eastAsia="黑体" w:cs="Times New Roman"/>
          <w:bCs/>
          <w:szCs w:val="32"/>
        </w:rPr>
        <w:t>主要内容及重点问题说明</w:t>
      </w:r>
    </w:p>
    <w:p w:rsidR="00F634AE" w:rsidRDefault="00A26586">
      <w:pPr>
        <w:spacing w:line="620" w:lineRule="exact"/>
        <w:ind w:firstLine="640"/>
        <w:rPr>
          <w:rFonts w:ascii="仿宋" w:eastAsia="仿宋" w:hAnsi="仿宋" w:cs="Times New Roman"/>
          <w:bCs/>
          <w:szCs w:val="32"/>
        </w:rPr>
      </w:pPr>
      <w:r>
        <w:rPr>
          <w:rFonts w:eastAsia="仿宋" w:cs="Times New Roman"/>
          <w:bCs/>
          <w:szCs w:val="32"/>
        </w:rPr>
        <w:t>《</w:t>
      </w:r>
      <w:r>
        <w:rPr>
          <w:rFonts w:eastAsia="仿宋" w:cs="Times New Roman" w:hint="eastAsia"/>
          <w:bCs/>
          <w:szCs w:val="32"/>
        </w:rPr>
        <w:t>做市细则</w:t>
      </w:r>
      <w:r>
        <w:rPr>
          <w:rFonts w:eastAsia="仿宋" w:cs="Times New Roman"/>
          <w:bCs/>
          <w:szCs w:val="32"/>
        </w:rPr>
        <w:t>》共</w:t>
      </w:r>
      <w:r w:rsidR="002D3C80">
        <w:rPr>
          <w:rFonts w:eastAsia="仿宋" w:cs="Times New Roman"/>
          <w:bCs/>
          <w:szCs w:val="32"/>
        </w:rPr>
        <w:t>五</w:t>
      </w:r>
      <w:r>
        <w:rPr>
          <w:rFonts w:eastAsia="仿宋" w:cs="Times New Roman"/>
          <w:bCs/>
          <w:szCs w:val="32"/>
        </w:rPr>
        <w:t>章、</w:t>
      </w:r>
      <w:r w:rsidR="002D3C80">
        <w:rPr>
          <w:rFonts w:eastAsia="仿宋" w:cs="Times New Roman"/>
          <w:bCs/>
          <w:szCs w:val="32"/>
        </w:rPr>
        <w:t>三十三</w:t>
      </w:r>
      <w:r>
        <w:rPr>
          <w:rFonts w:eastAsia="仿宋" w:cs="Times New Roman"/>
          <w:bCs/>
          <w:szCs w:val="32"/>
        </w:rPr>
        <w:t>条，包括第一</w:t>
      </w:r>
      <w:r>
        <w:rPr>
          <w:rFonts w:ascii="仿宋" w:eastAsia="仿宋" w:hAnsi="仿宋" w:cs="Times New Roman"/>
          <w:bCs/>
          <w:szCs w:val="32"/>
        </w:rPr>
        <w:t>章“总则”，第二章“做市</w:t>
      </w:r>
      <w:r>
        <w:rPr>
          <w:rFonts w:ascii="仿宋" w:eastAsia="仿宋" w:hAnsi="仿宋" w:cs="Times New Roman" w:hint="eastAsia"/>
          <w:bCs/>
          <w:szCs w:val="32"/>
        </w:rPr>
        <w:t>服务申请与终止</w:t>
      </w:r>
      <w:r>
        <w:rPr>
          <w:rFonts w:ascii="仿宋" w:eastAsia="仿宋" w:hAnsi="仿宋" w:cs="Times New Roman"/>
          <w:bCs/>
          <w:szCs w:val="32"/>
        </w:rPr>
        <w:t>”，第三章“</w:t>
      </w:r>
      <w:r>
        <w:rPr>
          <w:rFonts w:ascii="仿宋" w:eastAsia="仿宋" w:hAnsi="仿宋" w:cs="Times New Roman" w:hint="eastAsia"/>
          <w:bCs/>
          <w:szCs w:val="32"/>
        </w:rPr>
        <w:t>做市商权利与义务</w:t>
      </w:r>
      <w:r>
        <w:rPr>
          <w:rFonts w:ascii="仿宋" w:eastAsia="仿宋" w:hAnsi="仿宋" w:cs="Times New Roman"/>
          <w:bCs/>
          <w:szCs w:val="32"/>
        </w:rPr>
        <w:t>”，第四章“监督管理”，第五章“附则”。</w:t>
      </w:r>
    </w:p>
    <w:p w:rsidR="00F634AE" w:rsidRDefault="00A26586">
      <w:pPr>
        <w:numPr>
          <w:ilvl w:val="0"/>
          <w:numId w:val="4"/>
        </w:numPr>
        <w:spacing w:line="620" w:lineRule="exact"/>
        <w:ind w:left="0" w:firstLine="640"/>
        <w:rPr>
          <w:rFonts w:eastAsia="楷体" w:cs="Times New Roman"/>
          <w:szCs w:val="32"/>
        </w:rPr>
      </w:pPr>
      <w:r>
        <w:rPr>
          <w:rFonts w:eastAsia="楷体" w:cs="Times New Roman"/>
          <w:szCs w:val="32"/>
        </w:rPr>
        <w:t>混合交易机制</w:t>
      </w:r>
    </w:p>
    <w:p w:rsidR="00F634AE" w:rsidRDefault="00A26586">
      <w:pPr>
        <w:spacing w:line="620" w:lineRule="exact"/>
        <w:ind w:firstLine="640"/>
        <w:rPr>
          <w:rFonts w:eastAsia="仿宋" w:cs="Times New Roman"/>
          <w:szCs w:val="32"/>
        </w:rPr>
      </w:pPr>
      <w:r>
        <w:rPr>
          <w:rFonts w:eastAsia="仿宋" w:cs="Times New Roman"/>
          <w:szCs w:val="32"/>
        </w:rPr>
        <w:t>北交所在竞价交易基础上引入做市商机制，符合条件的做市商可以申请为北交所股票提供做市服务。混合交易的实施范围覆盖北交</w:t>
      </w:r>
      <w:r w:rsidRPr="00D31326">
        <w:rPr>
          <w:rFonts w:eastAsia="仿宋" w:cs="Times New Roman"/>
          <w:szCs w:val="32"/>
        </w:rPr>
        <w:t>所全部上市公司股票，做市商自</w:t>
      </w:r>
      <w:r>
        <w:rPr>
          <w:rFonts w:eastAsia="仿宋" w:cs="Times New Roman"/>
          <w:szCs w:val="32"/>
        </w:rPr>
        <w:t>主选择做市标的。</w:t>
      </w:r>
    </w:p>
    <w:p w:rsidR="0070143E" w:rsidRDefault="0070143E">
      <w:pPr>
        <w:spacing w:line="620" w:lineRule="exact"/>
        <w:ind w:firstLine="640"/>
        <w:rPr>
          <w:rFonts w:eastAsia="仿宋" w:cs="Times New Roman"/>
          <w:szCs w:val="32"/>
        </w:rPr>
      </w:pPr>
    </w:p>
    <w:p w:rsidR="00F634AE" w:rsidRDefault="00A26586">
      <w:pPr>
        <w:numPr>
          <w:ilvl w:val="0"/>
          <w:numId w:val="4"/>
        </w:numPr>
        <w:spacing w:line="620" w:lineRule="exact"/>
        <w:ind w:left="0" w:firstLine="640"/>
        <w:rPr>
          <w:rFonts w:eastAsia="楷体" w:cs="Times New Roman"/>
          <w:szCs w:val="32"/>
        </w:rPr>
      </w:pPr>
      <w:r>
        <w:rPr>
          <w:rFonts w:eastAsia="楷体" w:cs="Times New Roman" w:hint="eastAsia"/>
          <w:szCs w:val="32"/>
        </w:rPr>
        <w:lastRenderedPageBreak/>
        <w:t>做市交易业务</w:t>
      </w:r>
      <w:r>
        <w:rPr>
          <w:rFonts w:eastAsia="楷体" w:cs="Times New Roman"/>
          <w:szCs w:val="32"/>
        </w:rPr>
        <w:t>管理</w:t>
      </w:r>
    </w:p>
    <w:p w:rsidR="00F634AE" w:rsidRDefault="00EC3617">
      <w:pPr>
        <w:spacing w:line="620" w:lineRule="exact"/>
        <w:ind w:firstLine="640"/>
        <w:rPr>
          <w:rFonts w:eastAsia="楷体" w:cs="Times New Roman"/>
          <w:szCs w:val="32"/>
        </w:rPr>
      </w:pPr>
      <w:r>
        <w:rPr>
          <w:rFonts w:eastAsia="仿宋" w:cs="Times New Roman" w:hint="eastAsia"/>
          <w:szCs w:val="32"/>
        </w:rPr>
        <w:t>北交所对做市商实行交易权限管理。取得上市证券做市交易业务资格的</w:t>
      </w:r>
      <w:r w:rsidR="00A26586">
        <w:rPr>
          <w:rFonts w:eastAsia="仿宋" w:cs="Times New Roman" w:hint="eastAsia"/>
          <w:szCs w:val="32"/>
        </w:rPr>
        <w:t>会员开通</w:t>
      </w:r>
      <w:r w:rsidR="00D31326" w:rsidRPr="00D31326">
        <w:rPr>
          <w:rFonts w:eastAsia="仿宋" w:cs="Times New Roman" w:hint="eastAsia"/>
          <w:szCs w:val="32"/>
        </w:rPr>
        <w:t>北交所</w:t>
      </w:r>
      <w:r w:rsidR="00A26586" w:rsidRPr="00D31326">
        <w:rPr>
          <w:rFonts w:eastAsia="仿宋" w:cs="Times New Roman" w:hint="eastAsia"/>
          <w:szCs w:val="32"/>
        </w:rPr>
        <w:t>做市交易权限后，可以</w:t>
      </w:r>
      <w:proofErr w:type="gramStart"/>
      <w:r w:rsidR="00A26586" w:rsidRPr="00D31326">
        <w:rPr>
          <w:rFonts w:eastAsia="仿宋" w:cs="Times New Roman" w:hint="eastAsia"/>
          <w:szCs w:val="32"/>
        </w:rPr>
        <w:t>向</w:t>
      </w:r>
      <w:r w:rsidR="00D31326" w:rsidRPr="00D31326">
        <w:rPr>
          <w:rFonts w:eastAsia="仿宋" w:cs="Times New Roman" w:hint="eastAsia"/>
          <w:szCs w:val="32"/>
        </w:rPr>
        <w:t>北交</w:t>
      </w:r>
      <w:proofErr w:type="gramEnd"/>
      <w:r w:rsidR="00D31326" w:rsidRPr="00D31326">
        <w:rPr>
          <w:rFonts w:eastAsia="仿宋" w:cs="Times New Roman" w:hint="eastAsia"/>
          <w:szCs w:val="32"/>
        </w:rPr>
        <w:t>所</w:t>
      </w:r>
      <w:r w:rsidR="00A26586">
        <w:rPr>
          <w:rFonts w:eastAsia="仿宋" w:cs="Times New Roman" w:hint="eastAsia"/>
          <w:szCs w:val="32"/>
        </w:rPr>
        <w:t>备案为特定股票做市。同时，</w:t>
      </w:r>
      <w:r w:rsidR="00A26586">
        <w:rPr>
          <w:rFonts w:eastAsia="仿宋" w:cs="Times New Roman"/>
          <w:szCs w:val="32"/>
        </w:rPr>
        <w:t>为保持与基础层、</w:t>
      </w:r>
      <w:proofErr w:type="gramStart"/>
      <w:r w:rsidR="00A26586">
        <w:rPr>
          <w:rFonts w:eastAsia="仿宋" w:cs="Times New Roman"/>
          <w:szCs w:val="32"/>
        </w:rPr>
        <w:t>创新层做市制</w:t>
      </w:r>
      <w:proofErr w:type="gramEnd"/>
      <w:r w:rsidR="00A26586">
        <w:rPr>
          <w:rFonts w:eastAsia="仿宋" w:cs="Times New Roman"/>
          <w:szCs w:val="32"/>
        </w:rPr>
        <w:t>度的统筹协调和联动，做市商在北交所开展</w:t>
      </w:r>
      <w:r w:rsidR="00A26586">
        <w:rPr>
          <w:rFonts w:eastAsia="仿宋" w:cs="Times New Roman" w:hint="eastAsia"/>
          <w:szCs w:val="32"/>
        </w:rPr>
        <w:t>做市交易业务</w:t>
      </w:r>
      <w:proofErr w:type="gramStart"/>
      <w:r w:rsidR="00A26586">
        <w:rPr>
          <w:rFonts w:eastAsia="仿宋" w:cs="Times New Roman"/>
          <w:szCs w:val="32"/>
        </w:rPr>
        <w:t>适用相同</w:t>
      </w:r>
      <w:proofErr w:type="gramEnd"/>
      <w:r w:rsidR="00A26586">
        <w:rPr>
          <w:rFonts w:eastAsia="仿宋" w:cs="Times New Roman"/>
          <w:szCs w:val="32"/>
        </w:rPr>
        <w:t>的做市账户体系和交易单元体系。</w:t>
      </w:r>
    </w:p>
    <w:p w:rsidR="00F634AE" w:rsidRDefault="00A26586">
      <w:pPr>
        <w:spacing w:line="620" w:lineRule="exact"/>
        <w:ind w:firstLine="640"/>
        <w:rPr>
          <w:rFonts w:eastAsia="仿宋" w:cs="Times New Roman"/>
          <w:bCs/>
          <w:szCs w:val="32"/>
        </w:rPr>
      </w:pPr>
      <w:r>
        <w:rPr>
          <w:rFonts w:eastAsia="楷体" w:cs="Times New Roman"/>
          <w:szCs w:val="32"/>
        </w:rPr>
        <w:t>（三）做市</w:t>
      </w:r>
      <w:proofErr w:type="gramStart"/>
      <w:r w:rsidR="00B907CC">
        <w:rPr>
          <w:rFonts w:eastAsia="楷体" w:cs="Times New Roman"/>
          <w:szCs w:val="32"/>
        </w:rPr>
        <w:t>商</w:t>
      </w:r>
      <w:r w:rsidR="00B907CC">
        <w:rPr>
          <w:rFonts w:eastAsia="楷体" w:cs="Times New Roman" w:hint="eastAsia"/>
          <w:szCs w:val="32"/>
        </w:rPr>
        <w:t>权利</w:t>
      </w:r>
      <w:proofErr w:type="gramEnd"/>
      <w:r w:rsidR="00B907CC">
        <w:rPr>
          <w:rFonts w:eastAsia="楷体" w:cs="Times New Roman"/>
          <w:szCs w:val="32"/>
        </w:rPr>
        <w:t>义务要求</w:t>
      </w:r>
    </w:p>
    <w:p w:rsidR="00F634AE" w:rsidRDefault="003B7A7B" w:rsidP="00761ED4">
      <w:pPr>
        <w:spacing w:line="600" w:lineRule="exact"/>
        <w:ind w:firstLine="640"/>
        <w:rPr>
          <w:rFonts w:eastAsia="仿宋" w:cs="Times New Roman"/>
          <w:szCs w:val="32"/>
        </w:rPr>
      </w:pPr>
      <w:r>
        <w:rPr>
          <w:rFonts w:eastAsia="仿宋" w:cs="Times New Roman"/>
          <w:szCs w:val="32"/>
        </w:rPr>
        <w:t>一方面</w:t>
      </w:r>
      <w:r>
        <w:rPr>
          <w:rFonts w:eastAsia="仿宋" w:cs="Times New Roman" w:hint="eastAsia"/>
          <w:szCs w:val="32"/>
        </w:rPr>
        <w:t>，</w:t>
      </w:r>
      <w:r w:rsidR="00B907CC">
        <w:rPr>
          <w:rFonts w:eastAsia="仿宋" w:cs="Times New Roman"/>
          <w:szCs w:val="32"/>
        </w:rPr>
        <w:t>为确保做市商切实发挥提高市场深度</w:t>
      </w:r>
      <w:r w:rsidR="00B907CC">
        <w:rPr>
          <w:rFonts w:eastAsia="仿宋" w:cs="Times New Roman" w:hint="eastAsia"/>
          <w:szCs w:val="32"/>
        </w:rPr>
        <w:t>、</w:t>
      </w:r>
      <w:r w:rsidR="00B907CC">
        <w:rPr>
          <w:rFonts w:eastAsia="仿宋" w:cs="Times New Roman"/>
          <w:szCs w:val="32"/>
        </w:rPr>
        <w:t>缩小市场价差等功能</w:t>
      </w:r>
      <w:r w:rsidR="00B907CC">
        <w:rPr>
          <w:rFonts w:eastAsia="仿宋" w:cs="Times New Roman" w:hint="eastAsia"/>
          <w:szCs w:val="32"/>
        </w:rPr>
        <w:t>，</w:t>
      </w:r>
      <w:r w:rsidR="00A26586">
        <w:rPr>
          <w:rFonts w:eastAsia="仿宋" w:cs="Times New Roman"/>
          <w:szCs w:val="32"/>
        </w:rPr>
        <w:t>《</w:t>
      </w:r>
      <w:r w:rsidR="00A26586">
        <w:rPr>
          <w:rFonts w:eastAsia="仿宋" w:cs="Times New Roman" w:hint="eastAsia"/>
          <w:szCs w:val="32"/>
        </w:rPr>
        <w:t>做市细则</w:t>
      </w:r>
      <w:r w:rsidR="00A26586">
        <w:rPr>
          <w:rFonts w:eastAsia="仿宋" w:cs="Times New Roman"/>
          <w:szCs w:val="32"/>
        </w:rPr>
        <w:t>》从报价数量、报价价差和报价时长等维</w:t>
      </w:r>
      <w:proofErr w:type="gramStart"/>
      <w:r w:rsidR="00A26586">
        <w:rPr>
          <w:rFonts w:eastAsia="仿宋" w:cs="Times New Roman"/>
          <w:szCs w:val="32"/>
        </w:rPr>
        <w:t>度规定</w:t>
      </w:r>
      <w:proofErr w:type="gramEnd"/>
      <w:r w:rsidR="00A26586">
        <w:rPr>
          <w:rFonts w:eastAsia="仿宋" w:cs="Times New Roman"/>
          <w:szCs w:val="32"/>
        </w:rPr>
        <w:t>了做市商的报价指标要求</w:t>
      </w:r>
      <w:r w:rsidR="00B907CC">
        <w:rPr>
          <w:rFonts w:eastAsia="仿宋" w:cs="Times New Roman" w:hint="eastAsia"/>
          <w:szCs w:val="32"/>
        </w:rPr>
        <w:t>。具体</w:t>
      </w:r>
      <w:r w:rsidR="002348E2">
        <w:rPr>
          <w:rFonts w:eastAsia="仿宋" w:cs="Times New Roman" w:hint="eastAsia"/>
          <w:szCs w:val="32"/>
        </w:rPr>
        <w:t>包括：一是做市商买卖双向各自累计申报数量不低于</w:t>
      </w:r>
      <w:r w:rsidR="002348E2">
        <w:rPr>
          <w:rFonts w:eastAsia="仿宋" w:cs="Times New Roman" w:hint="eastAsia"/>
          <w:szCs w:val="32"/>
        </w:rPr>
        <w:t>1000</w:t>
      </w:r>
      <w:r w:rsidR="002348E2">
        <w:rPr>
          <w:rFonts w:eastAsia="仿宋" w:cs="Times New Roman" w:hint="eastAsia"/>
          <w:szCs w:val="32"/>
        </w:rPr>
        <w:t>股；二是报价价差在集合竞价期间不超过</w:t>
      </w:r>
      <w:r w:rsidR="002348E2">
        <w:rPr>
          <w:rFonts w:eastAsia="仿宋" w:cs="Times New Roman" w:hint="eastAsia"/>
          <w:szCs w:val="32"/>
        </w:rPr>
        <w:t>3%</w:t>
      </w:r>
      <w:r w:rsidR="002348E2">
        <w:rPr>
          <w:rFonts w:eastAsia="仿宋" w:cs="Times New Roman" w:hint="eastAsia"/>
          <w:szCs w:val="32"/>
        </w:rPr>
        <w:t>，连续竞价期间不超过</w:t>
      </w:r>
      <w:r w:rsidR="002348E2">
        <w:rPr>
          <w:rFonts w:eastAsia="仿宋" w:cs="Times New Roman" w:hint="eastAsia"/>
          <w:szCs w:val="32"/>
        </w:rPr>
        <w:t>2%</w:t>
      </w:r>
      <w:r w:rsidR="003C6704">
        <w:rPr>
          <w:rFonts w:eastAsia="仿宋" w:cs="Times New Roman" w:hint="eastAsia"/>
          <w:szCs w:val="32"/>
        </w:rPr>
        <w:t>；</w:t>
      </w:r>
      <w:r w:rsidR="003C6704" w:rsidRPr="00D31326">
        <w:rPr>
          <w:rFonts w:eastAsia="仿宋" w:cs="Times New Roman" w:hint="eastAsia"/>
          <w:szCs w:val="32"/>
        </w:rPr>
        <w:t>三</w:t>
      </w:r>
      <w:r w:rsidR="00D31326" w:rsidRPr="00D31326">
        <w:rPr>
          <w:rFonts w:eastAsia="仿宋" w:cs="Times New Roman" w:hint="eastAsia"/>
          <w:szCs w:val="32"/>
        </w:rPr>
        <w:t>是</w:t>
      </w:r>
      <w:r w:rsidR="002348E2">
        <w:rPr>
          <w:rFonts w:eastAsia="仿宋" w:cs="Times New Roman" w:hint="eastAsia"/>
          <w:szCs w:val="32"/>
        </w:rPr>
        <w:t>开盘</w:t>
      </w:r>
      <w:r w:rsidR="003C6704">
        <w:rPr>
          <w:rFonts w:eastAsia="仿宋" w:cs="Times New Roman" w:hint="eastAsia"/>
          <w:szCs w:val="32"/>
        </w:rPr>
        <w:t>、收盘集合竞价参与率分别</w:t>
      </w:r>
      <w:r w:rsidR="002348E2">
        <w:rPr>
          <w:rFonts w:eastAsia="仿宋" w:cs="Times New Roman" w:hint="eastAsia"/>
          <w:szCs w:val="32"/>
        </w:rPr>
        <w:t>不低于</w:t>
      </w:r>
      <w:r w:rsidR="002348E2">
        <w:rPr>
          <w:rFonts w:eastAsia="仿宋" w:cs="Times New Roman" w:hint="eastAsia"/>
          <w:szCs w:val="32"/>
        </w:rPr>
        <w:t>50%</w:t>
      </w:r>
      <w:r w:rsidR="003C6704">
        <w:rPr>
          <w:rFonts w:eastAsia="仿宋" w:cs="Times New Roman" w:hint="eastAsia"/>
          <w:szCs w:val="32"/>
        </w:rPr>
        <w:t>、</w:t>
      </w:r>
      <w:r w:rsidR="002348E2">
        <w:rPr>
          <w:rFonts w:eastAsia="仿宋" w:cs="Times New Roman" w:hint="eastAsia"/>
          <w:szCs w:val="32"/>
        </w:rPr>
        <w:t>70%</w:t>
      </w:r>
      <w:r w:rsidR="003C6704">
        <w:rPr>
          <w:rFonts w:eastAsia="仿宋" w:cs="Times New Roman" w:hint="eastAsia"/>
          <w:szCs w:val="32"/>
        </w:rPr>
        <w:t>；四是</w:t>
      </w:r>
      <w:r w:rsidR="002348E2">
        <w:rPr>
          <w:rFonts w:eastAsia="仿宋" w:cs="Times New Roman" w:hint="eastAsia"/>
          <w:szCs w:val="32"/>
        </w:rPr>
        <w:t>连续竞价</w:t>
      </w:r>
      <w:r w:rsidR="003C6704">
        <w:rPr>
          <w:rFonts w:eastAsia="仿宋" w:cs="Times New Roman" w:hint="eastAsia"/>
          <w:szCs w:val="32"/>
        </w:rPr>
        <w:t>参与率</w:t>
      </w:r>
      <w:r w:rsidR="002348E2">
        <w:rPr>
          <w:rFonts w:eastAsia="仿宋" w:cs="Times New Roman" w:hint="eastAsia"/>
          <w:szCs w:val="32"/>
        </w:rPr>
        <w:t>不低于</w:t>
      </w:r>
      <w:r w:rsidR="002348E2">
        <w:rPr>
          <w:rFonts w:eastAsia="仿宋" w:cs="Times New Roman" w:hint="eastAsia"/>
          <w:szCs w:val="32"/>
        </w:rPr>
        <w:t>90%</w:t>
      </w:r>
      <w:r w:rsidR="003C6704">
        <w:rPr>
          <w:rFonts w:eastAsia="仿宋" w:cs="Times New Roman" w:hint="eastAsia"/>
          <w:szCs w:val="32"/>
        </w:rPr>
        <w:t>，做市</w:t>
      </w:r>
      <w:proofErr w:type="gramStart"/>
      <w:r w:rsidR="003C6704">
        <w:rPr>
          <w:rFonts w:eastAsia="仿宋" w:cs="Times New Roman" w:hint="eastAsia"/>
          <w:szCs w:val="32"/>
        </w:rPr>
        <w:t>商成交</w:t>
      </w:r>
      <w:proofErr w:type="gramEnd"/>
      <w:r w:rsidR="003C6704">
        <w:rPr>
          <w:rFonts w:eastAsia="仿宋" w:cs="Times New Roman" w:hint="eastAsia"/>
          <w:szCs w:val="32"/>
        </w:rPr>
        <w:t>后报价不符合有效报价要求，但在</w:t>
      </w:r>
      <w:r w:rsidR="003C6704">
        <w:rPr>
          <w:rFonts w:eastAsia="仿宋" w:cs="Times New Roman" w:hint="eastAsia"/>
          <w:szCs w:val="32"/>
        </w:rPr>
        <w:t>2</w:t>
      </w:r>
      <w:r w:rsidR="003C6704">
        <w:rPr>
          <w:rFonts w:eastAsia="仿宋" w:cs="Times New Roman" w:hint="eastAsia"/>
          <w:szCs w:val="32"/>
        </w:rPr>
        <w:t>分钟内恢复有效报价的，</w:t>
      </w:r>
      <w:r w:rsidR="003C6704" w:rsidRPr="00D31326">
        <w:rPr>
          <w:rFonts w:eastAsia="仿宋" w:cs="Times New Roman" w:hint="eastAsia"/>
          <w:szCs w:val="32"/>
        </w:rPr>
        <w:t>补充报价时间</w:t>
      </w:r>
      <w:r w:rsidR="003C6704">
        <w:rPr>
          <w:rFonts w:eastAsia="仿宋" w:cs="Times New Roman" w:hint="eastAsia"/>
          <w:szCs w:val="32"/>
        </w:rPr>
        <w:t>纳入参与率计算</w:t>
      </w:r>
      <w:r w:rsidR="00B907CC">
        <w:rPr>
          <w:rFonts w:eastAsia="仿宋" w:cs="Times New Roman" w:hint="eastAsia"/>
          <w:szCs w:val="32"/>
        </w:rPr>
        <w:t>。</w:t>
      </w:r>
      <w:r w:rsidR="00B907CC">
        <w:rPr>
          <w:rFonts w:eastAsia="仿宋" w:cs="Times New Roman"/>
          <w:szCs w:val="32"/>
        </w:rPr>
        <w:t>同时</w:t>
      </w:r>
      <w:r w:rsidR="00B907CC">
        <w:rPr>
          <w:rFonts w:eastAsia="仿宋" w:cs="Times New Roman" w:hint="eastAsia"/>
          <w:szCs w:val="32"/>
        </w:rPr>
        <w:t>，</w:t>
      </w:r>
      <w:r w:rsidR="00B907CC" w:rsidRPr="00D31326">
        <w:rPr>
          <w:rFonts w:eastAsia="仿宋" w:cs="Times New Roman"/>
          <w:szCs w:val="32"/>
        </w:rPr>
        <w:t>考虑</w:t>
      </w:r>
      <w:r w:rsidR="00B907CC">
        <w:rPr>
          <w:rFonts w:eastAsia="仿宋" w:cs="Times New Roman"/>
          <w:szCs w:val="32"/>
        </w:rPr>
        <w:t>特殊情形下做市商无法履行持续报价义务</w:t>
      </w:r>
      <w:r w:rsidR="00B907CC">
        <w:rPr>
          <w:rFonts w:eastAsia="仿宋" w:cs="Times New Roman" w:hint="eastAsia"/>
          <w:szCs w:val="32"/>
        </w:rPr>
        <w:t>，</w:t>
      </w:r>
      <w:r w:rsidR="00B907CC" w:rsidRPr="00D31326">
        <w:rPr>
          <w:rFonts w:eastAsia="仿宋" w:cs="Times New Roman"/>
          <w:szCs w:val="32"/>
        </w:rPr>
        <w:t>明确</w:t>
      </w:r>
      <w:r w:rsidR="00D31326" w:rsidRPr="00D31326">
        <w:rPr>
          <w:rFonts w:eastAsia="仿宋" w:cs="Times New Roman" w:hint="eastAsia"/>
          <w:szCs w:val="32"/>
        </w:rPr>
        <w:t>对</w:t>
      </w:r>
      <w:r w:rsidR="002348E2" w:rsidRPr="00D31326">
        <w:rPr>
          <w:rFonts w:eastAsia="仿宋" w:cs="Times New Roman"/>
          <w:szCs w:val="32"/>
        </w:rPr>
        <w:t>达到涨跌停价格</w:t>
      </w:r>
      <w:r w:rsidR="002348E2" w:rsidRPr="00D31326">
        <w:rPr>
          <w:rFonts w:eastAsia="仿宋" w:cs="Times New Roman" w:hint="eastAsia"/>
          <w:szCs w:val="32"/>
        </w:rPr>
        <w:t>、</w:t>
      </w:r>
      <w:r w:rsidR="002348E2" w:rsidRPr="00D31326">
        <w:rPr>
          <w:rFonts w:eastAsia="仿宋" w:cs="Times New Roman"/>
          <w:bCs/>
          <w:szCs w:val="32"/>
        </w:rPr>
        <w:t>盘中临时停牌期间</w:t>
      </w:r>
      <w:r w:rsidR="002348E2" w:rsidRPr="00D31326">
        <w:rPr>
          <w:rFonts w:eastAsia="仿宋" w:cs="Times New Roman" w:hint="eastAsia"/>
          <w:bCs/>
          <w:szCs w:val="32"/>
        </w:rPr>
        <w:t>、</w:t>
      </w:r>
      <w:r w:rsidR="002348E2" w:rsidRPr="00D31326">
        <w:rPr>
          <w:rFonts w:eastAsia="仿宋" w:cs="Times New Roman"/>
          <w:bCs/>
          <w:szCs w:val="32"/>
        </w:rPr>
        <w:t>不可抗力</w:t>
      </w:r>
      <w:r w:rsidR="0067029C" w:rsidRPr="00D31326">
        <w:rPr>
          <w:rFonts w:eastAsia="仿宋" w:cs="Times New Roman"/>
          <w:bCs/>
          <w:szCs w:val="32"/>
        </w:rPr>
        <w:t>和</w:t>
      </w:r>
      <w:r w:rsidR="002348E2" w:rsidRPr="00D31326">
        <w:rPr>
          <w:rFonts w:eastAsia="仿宋" w:cs="Times New Roman"/>
          <w:bCs/>
          <w:szCs w:val="32"/>
        </w:rPr>
        <w:t>意外事件等</w:t>
      </w:r>
      <w:r w:rsidR="00B907CC" w:rsidRPr="00D31326">
        <w:rPr>
          <w:rFonts w:eastAsia="仿宋" w:cs="Times New Roman"/>
          <w:szCs w:val="32"/>
        </w:rPr>
        <w:t>情形</w:t>
      </w:r>
      <w:r w:rsidR="00D31326" w:rsidRPr="00D31326">
        <w:rPr>
          <w:rFonts w:eastAsia="仿宋" w:cs="Times New Roman"/>
          <w:szCs w:val="32"/>
        </w:rPr>
        <w:t>进行报价豁免</w:t>
      </w:r>
      <w:r w:rsidR="00B907CC" w:rsidRPr="00D31326">
        <w:rPr>
          <w:rFonts w:eastAsia="仿宋" w:cs="Times New Roman" w:hint="eastAsia"/>
          <w:szCs w:val="32"/>
        </w:rPr>
        <w:t>。</w:t>
      </w:r>
      <w:r>
        <w:rPr>
          <w:rFonts w:eastAsia="仿宋" w:cs="Times New Roman"/>
          <w:szCs w:val="32"/>
        </w:rPr>
        <w:t>另一方面</w:t>
      </w:r>
      <w:r>
        <w:rPr>
          <w:rFonts w:eastAsia="仿宋" w:cs="Times New Roman" w:hint="eastAsia"/>
          <w:szCs w:val="32"/>
        </w:rPr>
        <w:t>，</w:t>
      </w:r>
      <w:r>
        <w:rPr>
          <w:rFonts w:eastAsia="仿宋" w:cs="Times New Roman"/>
          <w:szCs w:val="32"/>
        </w:rPr>
        <w:t>基于做市</w:t>
      </w:r>
      <w:proofErr w:type="gramStart"/>
      <w:r>
        <w:rPr>
          <w:rFonts w:eastAsia="仿宋" w:cs="Times New Roman"/>
          <w:szCs w:val="32"/>
        </w:rPr>
        <w:t>商权利</w:t>
      </w:r>
      <w:proofErr w:type="gramEnd"/>
      <w:r>
        <w:rPr>
          <w:rFonts w:eastAsia="仿宋" w:cs="Times New Roman"/>
          <w:szCs w:val="32"/>
        </w:rPr>
        <w:t>义务对等的考虑</w:t>
      </w:r>
      <w:r>
        <w:rPr>
          <w:rFonts w:eastAsia="仿宋" w:cs="Times New Roman" w:hint="eastAsia"/>
          <w:szCs w:val="32"/>
        </w:rPr>
        <w:t>，</w:t>
      </w:r>
      <w:r>
        <w:rPr>
          <w:rFonts w:eastAsia="仿宋" w:cs="Times New Roman"/>
          <w:szCs w:val="32"/>
        </w:rPr>
        <w:t>明确北交所将对做市商进行评价</w:t>
      </w:r>
      <w:r>
        <w:rPr>
          <w:rFonts w:eastAsia="仿宋" w:cs="Times New Roman" w:hint="eastAsia"/>
          <w:szCs w:val="32"/>
        </w:rPr>
        <w:t>，</w:t>
      </w:r>
      <w:r>
        <w:rPr>
          <w:rFonts w:eastAsia="仿宋" w:cs="Times New Roman"/>
          <w:szCs w:val="32"/>
        </w:rPr>
        <w:t>对积极做市的做市商给予适当激励</w:t>
      </w:r>
      <w:r w:rsidR="00A26586">
        <w:rPr>
          <w:rFonts w:eastAsia="仿宋" w:cs="Times New Roman"/>
          <w:szCs w:val="32"/>
        </w:rPr>
        <w:t>。</w:t>
      </w:r>
    </w:p>
    <w:p w:rsidR="00B55270" w:rsidRDefault="00B55270" w:rsidP="00761ED4">
      <w:pPr>
        <w:spacing w:line="600" w:lineRule="exact"/>
        <w:ind w:firstLine="640"/>
        <w:rPr>
          <w:rFonts w:eastAsia="仿宋" w:cs="Times New Roman"/>
          <w:szCs w:val="32"/>
        </w:rPr>
      </w:pPr>
    </w:p>
    <w:p w:rsidR="00F634AE" w:rsidRDefault="00A26586">
      <w:pPr>
        <w:spacing w:line="620" w:lineRule="exact"/>
        <w:ind w:firstLine="640"/>
        <w:rPr>
          <w:rFonts w:eastAsia="楷体" w:cs="Times New Roman"/>
          <w:szCs w:val="32"/>
        </w:rPr>
      </w:pPr>
      <w:r>
        <w:rPr>
          <w:rFonts w:eastAsia="楷体" w:cs="Times New Roman"/>
          <w:szCs w:val="32"/>
        </w:rPr>
        <w:lastRenderedPageBreak/>
        <w:t>（四）监督管理</w:t>
      </w:r>
    </w:p>
    <w:p w:rsidR="00F634AE" w:rsidRDefault="00A26586">
      <w:pPr>
        <w:spacing w:line="620" w:lineRule="exact"/>
        <w:ind w:firstLine="640"/>
        <w:rPr>
          <w:rFonts w:cs="Times New Roman"/>
        </w:rPr>
      </w:pPr>
      <w:r>
        <w:rPr>
          <w:rFonts w:eastAsia="仿宋" w:cs="Times New Roman"/>
          <w:szCs w:val="32"/>
        </w:rPr>
        <w:t>《</w:t>
      </w:r>
      <w:r>
        <w:rPr>
          <w:rFonts w:eastAsia="仿宋" w:cs="Times New Roman" w:hint="eastAsia"/>
          <w:szCs w:val="32"/>
        </w:rPr>
        <w:t>做市细则</w:t>
      </w:r>
      <w:r>
        <w:rPr>
          <w:rFonts w:eastAsia="仿宋" w:cs="Times New Roman"/>
          <w:szCs w:val="32"/>
        </w:rPr>
        <w:t>》明确了做市商应当做好业务隔离，防范利益冲突；</w:t>
      </w:r>
      <w:r>
        <w:rPr>
          <w:rFonts w:eastAsia="仿宋" w:cs="Times New Roman" w:hint="eastAsia"/>
          <w:szCs w:val="32"/>
        </w:rPr>
        <w:t>要求做市商应当建立健全异常交易监控机制，并做好定期报告和重大事项报告；</w:t>
      </w:r>
      <w:r>
        <w:rPr>
          <w:rFonts w:eastAsia="仿宋" w:cs="Times New Roman"/>
          <w:szCs w:val="32"/>
        </w:rPr>
        <w:t>明确了北交所可以对做市商开展检查、采取自律监管措施或纪律处分。</w:t>
      </w:r>
    </w:p>
    <w:sectPr w:rsidR="00F634AE">
      <w:headerReference w:type="even" r:id="rId8"/>
      <w:headerReference w:type="default" r:id="rId9"/>
      <w:footerReference w:type="even" r:id="rId10"/>
      <w:footerReference w:type="default" r:id="rId11"/>
      <w:headerReference w:type="first" r:id="rId12"/>
      <w:footerReference w:type="first" r:id="rId13"/>
      <w:pgSz w:w="11906" w:h="16838"/>
      <w:pgMar w:top="2098" w:right="1531" w:bottom="1985" w:left="1531" w:header="851" w:footer="992"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1C4" w:rsidRDefault="00CC11C4">
      <w:pPr>
        <w:spacing w:line="240" w:lineRule="auto"/>
        <w:ind w:firstLine="640"/>
      </w:pPr>
      <w:r>
        <w:separator/>
      </w:r>
    </w:p>
  </w:endnote>
  <w:endnote w:type="continuationSeparator" w:id="0">
    <w:p w:rsidR="00CC11C4" w:rsidRDefault="00CC11C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9C" w:rsidRDefault="0067029C" w:rsidP="00761ED4">
    <w:pPr>
      <w:pStyle w:val="a6"/>
      <w:ind w:firstLineChars="0" w:firstLine="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9B0B2B" w:rsidRPr="009B0B2B">
      <w:rPr>
        <w:rFonts w:ascii="宋体" w:eastAsia="宋体" w:hAnsi="宋体"/>
        <w:noProof/>
        <w:sz w:val="28"/>
        <w:szCs w:val="28"/>
        <w:lang w:val="zh-CN"/>
      </w:rPr>
      <w:t>-</w:t>
    </w:r>
    <w:r w:rsidR="009B0B2B">
      <w:rPr>
        <w:rFonts w:ascii="宋体" w:eastAsia="宋体" w:hAnsi="宋体"/>
        <w:noProof/>
        <w:sz w:val="28"/>
        <w:szCs w:val="28"/>
      </w:rPr>
      <w:t xml:space="preserve"> 12 -</w:t>
    </w:r>
    <w:r>
      <w:rPr>
        <w:rFonts w:ascii="宋体" w:eastAsia="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9C" w:rsidRDefault="0067029C">
    <w:pPr>
      <w:pStyle w:val="a6"/>
      <w:ind w:firstLine="560"/>
      <w:jc w:val="right"/>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9B0B2B" w:rsidRPr="009B0B2B">
      <w:rPr>
        <w:rFonts w:ascii="宋体" w:eastAsia="宋体" w:hAnsi="宋体"/>
        <w:noProof/>
        <w:sz w:val="28"/>
        <w:szCs w:val="28"/>
        <w:lang w:val="zh-CN"/>
      </w:rPr>
      <w:t>-</w:t>
    </w:r>
    <w:r w:rsidR="009B0B2B">
      <w:rPr>
        <w:rFonts w:ascii="宋体" w:eastAsia="宋体" w:hAnsi="宋体"/>
        <w:noProof/>
        <w:sz w:val="28"/>
        <w:szCs w:val="28"/>
      </w:rPr>
      <w:t xml:space="preserve"> 11 -</w:t>
    </w:r>
    <w:r>
      <w:rPr>
        <w:rFonts w:ascii="宋体" w:eastAsia="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9C" w:rsidRDefault="0067029C">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1C4" w:rsidRDefault="00CC11C4">
      <w:pPr>
        <w:spacing w:line="240" w:lineRule="auto"/>
        <w:ind w:firstLine="640"/>
      </w:pPr>
      <w:r>
        <w:separator/>
      </w:r>
    </w:p>
  </w:footnote>
  <w:footnote w:type="continuationSeparator" w:id="0">
    <w:p w:rsidR="00CC11C4" w:rsidRDefault="00CC11C4">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9C" w:rsidRDefault="0067029C">
    <w:pPr>
      <w:pStyle w:val="a7"/>
      <w:pBdr>
        <w:bottom w:val="none" w:sz="0" w:space="0" w:color="auto"/>
      </w:pBdr>
      <w:tabs>
        <w:tab w:val="clear" w:pos="4153"/>
        <w:tab w:val="clear" w:pos="8306"/>
        <w:tab w:val="left" w:pos="3953"/>
      </w:tabs>
      <w:ind w:firstLine="360"/>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9C" w:rsidRDefault="0067029C">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9C" w:rsidRDefault="0067029C">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F7B00"/>
    <w:multiLevelType w:val="singleLevel"/>
    <w:tmpl w:val="354F7B00"/>
    <w:lvl w:ilvl="0">
      <w:start w:val="1"/>
      <w:numFmt w:val="chineseCounting"/>
      <w:suff w:val="space"/>
      <w:lvlText w:val="第%1章"/>
      <w:lvlJc w:val="left"/>
      <w:rPr>
        <w:rFonts w:hint="eastAsia"/>
      </w:rPr>
    </w:lvl>
  </w:abstractNum>
  <w:abstractNum w:abstractNumId="1">
    <w:nsid w:val="493C4D4D"/>
    <w:multiLevelType w:val="multilevel"/>
    <w:tmpl w:val="493C4D4D"/>
    <w:lvl w:ilvl="0">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2">
    <w:nsid w:val="51DBC047"/>
    <w:multiLevelType w:val="singleLevel"/>
    <w:tmpl w:val="E23A6380"/>
    <w:lvl w:ilvl="0">
      <w:start w:val="1"/>
      <w:numFmt w:val="chineseCounting"/>
      <w:suff w:val="nothing"/>
      <w:lvlText w:val="%1、"/>
      <w:lvlJc w:val="left"/>
      <w:rPr>
        <w:rFonts w:hint="eastAsia"/>
        <w:lang w:val="en-US"/>
      </w:rPr>
    </w:lvl>
  </w:abstractNum>
  <w:abstractNum w:abstractNumId="3">
    <w:nsid w:val="5ECD3D3C"/>
    <w:multiLevelType w:val="singleLevel"/>
    <w:tmpl w:val="5ECD3D3C"/>
    <w:lvl w:ilvl="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F0"/>
    <w:rsid w:val="8F576F26"/>
    <w:rsid w:val="8F6B75F9"/>
    <w:rsid w:val="959E7359"/>
    <w:rsid w:val="9BDD950F"/>
    <w:rsid w:val="A17BBE6D"/>
    <w:rsid w:val="A89FE260"/>
    <w:rsid w:val="ADDC4B0B"/>
    <w:rsid w:val="B6FD4D48"/>
    <w:rsid w:val="B75B578A"/>
    <w:rsid w:val="B7FFFDDA"/>
    <w:rsid w:val="B97DA8C2"/>
    <w:rsid w:val="B9D74216"/>
    <w:rsid w:val="BACFE1F3"/>
    <w:rsid w:val="BBD37491"/>
    <w:rsid w:val="BBD7D3EF"/>
    <w:rsid w:val="BBF73E19"/>
    <w:rsid w:val="BBFD0BD7"/>
    <w:rsid w:val="BD6E092D"/>
    <w:rsid w:val="BEB31810"/>
    <w:rsid w:val="BFDFA2D5"/>
    <w:rsid w:val="BFEC0086"/>
    <w:rsid w:val="C3FEDCF6"/>
    <w:rsid w:val="C8FFDB88"/>
    <w:rsid w:val="CBF3F146"/>
    <w:rsid w:val="CBFD4345"/>
    <w:rsid w:val="CDFF2F30"/>
    <w:rsid w:val="CFFF888E"/>
    <w:rsid w:val="D76BF4D3"/>
    <w:rsid w:val="D771D9C0"/>
    <w:rsid w:val="D9EECC0D"/>
    <w:rsid w:val="D9F7C97E"/>
    <w:rsid w:val="DBC7EF8E"/>
    <w:rsid w:val="DCFB1CCD"/>
    <w:rsid w:val="DED6AECC"/>
    <w:rsid w:val="DF36906B"/>
    <w:rsid w:val="DF4A31CD"/>
    <w:rsid w:val="DF4FC91A"/>
    <w:rsid w:val="DFEE8487"/>
    <w:rsid w:val="DFF91E1C"/>
    <w:rsid w:val="E2DEF791"/>
    <w:rsid w:val="E5BF0D97"/>
    <w:rsid w:val="E75F6D7E"/>
    <w:rsid w:val="E7FF3756"/>
    <w:rsid w:val="EB670247"/>
    <w:rsid w:val="EEBD65F0"/>
    <w:rsid w:val="EF9A21F5"/>
    <w:rsid w:val="EFB45AFE"/>
    <w:rsid w:val="EFBB31D0"/>
    <w:rsid w:val="EFFFE602"/>
    <w:rsid w:val="F33FD909"/>
    <w:rsid w:val="F4FEC97F"/>
    <w:rsid w:val="F5AD36D2"/>
    <w:rsid w:val="F5EF8DC9"/>
    <w:rsid w:val="F5FFF282"/>
    <w:rsid w:val="F73F257A"/>
    <w:rsid w:val="F76FD27F"/>
    <w:rsid w:val="F7DFAD0D"/>
    <w:rsid w:val="F7DFF967"/>
    <w:rsid w:val="F7EB2840"/>
    <w:rsid w:val="F8FE2D83"/>
    <w:rsid w:val="FAD8849B"/>
    <w:rsid w:val="FBCDE1E9"/>
    <w:rsid w:val="FBEEE7C7"/>
    <w:rsid w:val="FBF5C1B7"/>
    <w:rsid w:val="FBFED169"/>
    <w:rsid w:val="FD5F3F54"/>
    <w:rsid w:val="FDABEFD3"/>
    <w:rsid w:val="FDEB46E9"/>
    <w:rsid w:val="FDF54303"/>
    <w:rsid w:val="FDFE5A8F"/>
    <w:rsid w:val="FE9FC0E3"/>
    <w:rsid w:val="FEBF1492"/>
    <w:rsid w:val="FECAAB9D"/>
    <w:rsid w:val="FED76A83"/>
    <w:rsid w:val="FEDA0EC8"/>
    <w:rsid w:val="FEFFE2C0"/>
    <w:rsid w:val="FF3FB925"/>
    <w:rsid w:val="FF411D2F"/>
    <w:rsid w:val="FF7FB0D5"/>
    <w:rsid w:val="FFA785EF"/>
    <w:rsid w:val="FFDB0E78"/>
    <w:rsid w:val="FFDFA7FC"/>
    <w:rsid w:val="FFE831A7"/>
    <w:rsid w:val="FFFCEA18"/>
    <w:rsid w:val="FFFF0A21"/>
    <w:rsid w:val="000027DB"/>
    <w:rsid w:val="00005F64"/>
    <w:rsid w:val="000070BF"/>
    <w:rsid w:val="000113E2"/>
    <w:rsid w:val="0001728C"/>
    <w:rsid w:val="000252EF"/>
    <w:rsid w:val="00025D59"/>
    <w:rsid w:val="000261C0"/>
    <w:rsid w:val="00032021"/>
    <w:rsid w:val="00041DBF"/>
    <w:rsid w:val="00060ABA"/>
    <w:rsid w:val="000728A7"/>
    <w:rsid w:val="00084E27"/>
    <w:rsid w:val="000904CB"/>
    <w:rsid w:val="00092556"/>
    <w:rsid w:val="000A7AC1"/>
    <w:rsid w:val="000C2C54"/>
    <w:rsid w:val="000D24B3"/>
    <w:rsid w:val="000D3A24"/>
    <w:rsid w:val="000D5090"/>
    <w:rsid w:val="000D52E1"/>
    <w:rsid w:val="000D65A5"/>
    <w:rsid w:val="000E4DD8"/>
    <w:rsid w:val="000F0EE7"/>
    <w:rsid w:val="000F3558"/>
    <w:rsid w:val="00140059"/>
    <w:rsid w:val="00150C8A"/>
    <w:rsid w:val="00153272"/>
    <w:rsid w:val="001555B7"/>
    <w:rsid w:val="00172212"/>
    <w:rsid w:val="001731F8"/>
    <w:rsid w:val="00174BF1"/>
    <w:rsid w:val="00175790"/>
    <w:rsid w:val="00180DC2"/>
    <w:rsid w:val="00193BAE"/>
    <w:rsid w:val="001978F8"/>
    <w:rsid w:val="001A16F8"/>
    <w:rsid w:val="001A753E"/>
    <w:rsid w:val="001B37CB"/>
    <w:rsid w:val="001C41E2"/>
    <w:rsid w:val="001D0A00"/>
    <w:rsid w:val="001E66A1"/>
    <w:rsid w:val="001F205D"/>
    <w:rsid w:val="001F68B3"/>
    <w:rsid w:val="002215C1"/>
    <w:rsid w:val="00222AAC"/>
    <w:rsid w:val="0023208E"/>
    <w:rsid w:val="002335CD"/>
    <w:rsid w:val="002348E2"/>
    <w:rsid w:val="00234A3A"/>
    <w:rsid w:val="00235087"/>
    <w:rsid w:val="00246434"/>
    <w:rsid w:val="00251B87"/>
    <w:rsid w:val="00251FD1"/>
    <w:rsid w:val="00255240"/>
    <w:rsid w:val="0026294E"/>
    <w:rsid w:val="00265F58"/>
    <w:rsid w:val="00274BF8"/>
    <w:rsid w:val="00295B83"/>
    <w:rsid w:val="002A115E"/>
    <w:rsid w:val="002A49D7"/>
    <w:rsid w:val="002B119B"/>
    <w:rsid w:val="002B6E93"/>
    <w:rsid w:val="002D2E57"/>
    <w:rsid w:val="002D3C80"/>
    <w:rsid w:val="002E0D6C"/>
    <w:rsid w:val="002F2117"/>
    <w:rsid w:val="002F45C1"/>
    <w:rsid w:val="00301AA6"/>
    <w:rsid w:val="00304B43"/>
    <w:rsid w:val="003056F2"/>
    <w:rsid w:val="003103B2"/>
    <w:rsid w:val="00313884"/>
    <w:rsid w:val="00317B19"/>
    <w:rsid w:val="00325475"/>
    <w:rsid w:val="00342562"/>
    <w:rsid w:val="00344F40"/>
    <w:rsid w:val="00345CC8"/>
    <w:rsid w:val="003635D2"/>
    <w:rsid w:val="00365123"/>
    <w:rsid w:val="00371596"/>
    <w:rsid w:val="00375088"/>
    <w:rsid w:val="00375A18"/>
    <w:rsid w:val="00377BA2"/>
    <w:rsid w:val="003829AD"/>
    <w:rsid w:val="00382D77"/>
    <w:rsid w:val="00392AE3"/>
    <w:rsid w:val="00392CF0"/>
    <w:rsid w:val="003A592D"/>
    <w:rsid w:val="003B0FD9"/>
    <w:rsid w:val="003B7A7B"/>
    <w:rsid w:val="003C6704"/>
    <w:rsid w:val="003D431F"/>
    <w:rsid w:val="003D7D95"/>
    <w:rsid w:val="003E1471"/>
    <w:rsid w:val="003F4975"/>
    <w:rsid w:val="00407806"/>
    <w:rsid w:val="004245F8"/>
    <w:rsid w:val="00430015"/>
    <w:rsid w:val="004553B2"/>
    <w:rsid w:val="00467148"/>
    <w:rsid w:val="0047113B"/>
    <w:rsid w:val="00473DEF"/>
    <w:rsid w:val="00491103"/>
    <w:rsid w:val="00494638"/>
    <w:rsid w:val="004B2FD2"/>
    <w:rsid w:val="004B3CEA"/>
    <w:rsid w:val="004C190C"/>
    <w:rsid w:val="004C74FE"/>
    <w:rsid w:val="004C766E"/>
    <w:rsid w:val="004D0C13"/>
    <w:rsid w:val="004D15DA"/>
    <w:rsid w:val="004D5F58"/>
    <w:rsid w:val="004E561C"/>
    <w:rsid w:val="004F3345"/>
    <w:rsid w:val="004F7EA1"/>
    <w:rsid w:val="00503D65"/>
    <w:rsid w:val="0051116B"/>
    <w:rsid w:val="0052566E"/>
    <w:rsid w:val="00534034"/>
    <w:rsid w:val="00553F65"/>
    <w:rsid w:val="00567D27"/>
    <w:rsid w:val="0057513F"/>
    <w:rsid w:val="0058054F"/>
    <w:rsid w:val="00583D16"/>
    <w:rsid w:val="00593737"/>
    <w:rsid w:val="00595826"/>
    <w:rsid w:val="005C2786"/>
    <w:rsid w:val="005F15D3"/>
    <w:rsid w:val="00603777"/>
    <w:rsid w:val="00655FBF"/>
    <w:rsid w:val="00657149"/>
    <w:rsid w:val="00657910"/>
    <w:rsid w:val="0066084A"/>
    <w:rsid w:val="00661CB3"/>
    <w:rsid w:val="0067029C"/>
    <w:rsid w:val="006766F6"/>
    <w:rsid w:val="00682DD7"/>
    <w:rsid w:val="0069703D"/>
    <w:rsid w:val="006B2FE3"/>
    <w:rsid w:val="006C06A2"/>
    <w:rsid w:val="006C3A76"/>
    <w:rsid w:val="0070143E"/>
    <w:rsid w:val="007040E5"/>
    <w:rsid w:val="007055B1"/>
    <w:rsid w:val="0072170A"/>
    <w:rsid w:val="00723EFE"/>
    <w:rsid w:val="00736C61"/>
    <w:rsid w:val="007457CF"/>
    <w:rsid w:val="0075482E"/>
    <w:rsid w:val="00761ED4"/>
    <w:rsid w:val="00770617"/>
    <w:rsid w:val="00775CF0"/>
    <w:rsid w:val="007860AE"/>
    <w:rsid w:val="007902CF"/>
    <w:rsid w:val="007907A3"/>
    <w:rsid w:val="007C0359"/>
    <w:rsid w:val="007D371A"/>
    <w:rsid w:val="0081201F"/>
    <w:rsid w:val="0081308C"/>
    <w:rsid w:val="00815BEF"/>
    <w:rsid w:val="008205C5"/>
    <w:rsid w:val="00826583"/>
    <w:rsid w:val="00833581"/>
    <w:rsid w:val="0083565A"/>
    <w:rsid w:val="00836297"/>
    <w:rsid w:val="00841287"/>
    <w:rsid w:val="00853028"/>
    <w:rsid w:val="00866A2D"/>
    <w:rsid w:val="008706BD"/>
    <w:rsid w:val="008937D4"/>
    <w:rsid w:val="008A0117"/>
    <w:rsid w:val="008A038A"/>
    <w:rsid w:val="008A056E"/>
    <w:rsid w:val="008A06E1"/>
    <w:rsid w:val="008B105F"/>
    <w:rsid w:val="008B34D1"/>
    <w:rsid w:val="008B464F"/>
    <w:rsid w:val="008F4598"/>
    <w:rsid w:val="009008C4"/>
    <w:rsid w:val="00901579"/>
    <w:rsid w:val="00911D0B"/>
    <w:rsid w:val="00917DF5"/>
    <w:rsid w:val="0092029D"/>
    <w:rsid w:val="009211D8"/>
    <w:rsid w:val="009221AB"/>
    <w:rsid w:val="00931555"/>
    <w:rsid w:val="00932905"/>
    <w:rsid w:val="00935561"/>
    <w:rsid w:val="00937AB6"/>
    <w:rsid w:val="00944096"/>
    <w:rsid w:val="00956131"/>
    <w:rsid w:val="009619B7"/>
    <w:rsid w:val="009731A6"/>
    <w:rsid w:val="00983CB0"/>
    <w:rsid w:val="00986807"/>
    <w:rsid w:val="0099159E"/>
    <w:rsid w:val="009A7DC1"/>
    <w:rsid w:val="009B0B2B"/>
    <w:rsid w:val="009B3997"/>
    <w:rsid w:val="009E762C"/>
    <w:rsid w:val="009F025B"/>
    <w:rsid w:val="009F10D0"/>
    <w:rsid w:val="00A03041"/>
    <w:rsid w:val="00A2105F"/>
    <w:rsid w:val="00A26586"/>
    <w:rsid w:val="00A26736"/>
    <w:rsid w:val="00A37DAE"/>
    <w:rsid w:val="00A43BA2"/>
    <w:rsid w:val="00A50256"/>
    <w:rsid w:val="00A549ED"/>
    <w:rsid w:val="00A63EFF"/>
    <w:rsid w:val="00A67B13"/>
    <w:rsid w:val="00A67F2D"/>
    <w:rsid w:val="00A73736"/>
    <w:rsid w:val="00A75624"/>
    <w:rsid w:val="00A766CD"/>
    <w:rsid w:val="00A8034E"/>
    <w:rsid w:val="00A9170B"/>
    <w:rsid w:val="00AA5457"/>
    <w:rsid w:val="00AA5B47"/>
    <w:rsid w:val="00AC44D8"/>
    <w:rsid w:val="00AE0D38"/>
    <w:rsid w:val="00AE3323"/>
    <w:rsid w:val="00AE3FFD"/>
    <w:rsid w:val="00AE4E87"/>
    <w:rsid w:val="00AE5EB5"/>
    <w:rsid w:val="00AF3F59"/>
    <w:rsid w:val="00AF7A80"/>
    <w:rsid w:val="00B06F65"/>
    <w:rsid w:val="00B15E65"/>
    <w:rsid w:val="00B37EF3"/>
    <w:rsid w:val="00B42292"/>
    <w:rsid w:val="00B55270"/>
    <w:rsid w:val="00B84734"/>
    <w:rsid w:val="00B87408"/>
    <w:rsid w:val="00B907CC"/>
    <w:rsid w:val="00B97950"/>
    <w:rsid w:val="00BA1A75"/>
    <w:rsid w:val="00BA4428"/>
    <w:rsid w:val="00BA57DE"/>
    <w:rsid w:val="00BA7F7C"/>
    <w:rsid w:val="00BB5E2C"/>
    <w:rsid w:val="00BC1457"/>
    <w:rsid w:val="00BC6EBC"/>
    <w:rsid w:val="00BD117D"/>
    <w:rsid w:val="00BE74BF"/>
    <w:rsid w:val="00BF3820"/>
    <w:rsid w:val="00C20316"/>
    <w:rsid w:val="00C267D2"/>
    <w:rsid w:val="00C41703"/>
    <w:rsid w:val="00C44ED7"/>
    <w:rsid w:val="00C4578F"/>
    <w:rsid w:val="00C47CAB"/>
    <w:rsid w:val="00C47D48"/>
    <w:rsid w:val="00C52762"/>
    <w:rsid w:val="00C7036C"/>
    <w:rsid w:val="00C75B7B"/>
    <w:rsid w:val="00C85233"/>
    <w:rsid w:val="00C92C48"/>
    <w:rsid w:val="00CB2C79"/>
    <w:rsid w:val="00CC11C4"/>
    <w:rsid w:val="00CC2441"/>
    <w:rsid w:val="00CD06E7"/>
    <w:rsid w:val="00CD5FC1"/>
    <w:rsid w:val="00CE41EF"/>
    <w:rsid w:val="00CE7BE2"/>
    <w:rsid w:val="00CF1812"/>
    <w:rsid w:val="00D20D08"/>
    <w:rsid w:val="00D31326"/>
    <w:rsid w:val="00D511C3"/>
    <w:rsid w:val="00D6098D"/>
    <w:rsid w:val="00D643CB"/>
    <w:rsid w:val="00D66AEF"/>
    <w:rsid w:val="00D70E4A"/>
    <w:rsid w:val="00D712CD"/>
    <w:rsid w:val="00D766B4"/>
    <w:rsid w:val="00D80323"/>
    <w:rsid w:val="00D84563"/>
    <w:rsid w:val="00D9453E"/>
    <w:rsid w:val="00D95260"/>
    <w:rsid w:val="00DA02FF"/>
    <w:rsid w:val="00DA4EDF"/>
    <w:rsid w:val="00DB5408"/>
    <w:rsid w:val="00DC1790"/>
    <w:rsid w:val="00DC1F01"/>
    <w:rsid w:val="00DD46E3"/>
    <w:rsid w:val="00DD7433"/>
    <w:rsid w:val="00DF5368"/>
    <w:rsid w:val="00E075F3"/>
    <w:rsid w:val="00E17401"/>
    <w:rsid w:val="00E3307B"/>
    <w:rsid w:val="00E63C14"/>
    <w:rsid w:val="00E84AE4"/>
    <w:rsid w:val="00E95206"/>
    <w:rsid w:val="00EC3617"/>
    <w:rsid w:val="00ED0AAF"/>
    <w:rsid w:val="00ED2C85"/>
    <w:rsid w:val="00ED492E"/>
    <w:rsid w:val="00EE0521"/>
    <w:rsid w:val="00EE4461"/>
    <w:rsid w:val="00EE5E40"/>
    <w:rsid w:val="00EF4B4A"/>
    <w:rsid w:val="00EF5078"/>
    <w:rsid w:val="00F12AEB"/>
    <w:rsid w:val="00F22685"/>
    <w:rsid w:val="00F242C4"/>
    <w:rsid w:val="00F42F77"/>
    <w:rsid w:val="00F5028A"/>
    <w:rsid w:val="00F54AF1"/>
    <w:rsid w:val="00F55970"/>
    <w:rsid w:val="00F634AE"/>
    <w:rsid w:val="00F65590"/>
    <w:rsid w:val="00F67126"/>
    <w:rsid w:val="00F73216"/>
    <w:rsid w:val="00F77E6D"/>
    <w:rsid w:val="00F81348"/>
    <w:rsid w:val="00F85E62"/>
    <w:rsid w:val="00FA7C49"/>
    <w:rsid w:val="00FB5DDD"/>
    <w:rsid w:val="00FC114A"/>
    <w:rsid w:val="00FC4856"/>
    <w:rsid w:val="00FD0188"/>
    <w:rsid w:val="00FD4A31"/>
    <w:rsid w:val="00FD537D"/>
    <w:rsid w:val="00FD739C"/>
    <w:rsid w:val="00FF11A0"/>
    <w:rsid w:val="00FF6C6E"/>
    <w:rsid w:val="01A336C7"/>
    <w:rsid w:val="063F0ED3"/>
    <w:rsid w:val="0A5E51A8"/>
    <w:rsid w:val="0B6E52C4"/>
    <w:rsid w:val="0D821721"/>
    <w:rsid w:val="0EA63B19"/>
    <w:rsid w:val="0EB462C2"/>
    <w:rsid w:val="0F7C1AE2"/>
    <w:rsid w:val="10F54647"/>
    <w:rsid w:val="16FA2A48"/>
    <w:rsid w:val="16FA4BA3"/>
    <w:rsid w:val="173FFFB0"/>
    <w:rsid w:val="18EE1877"/>
    <w:rsid w:val="19633115"/>
    <w:rsid w:val="1C784914"/>
    <w:rsid w:val="1D1247E4"/>
    <w:rsid w:val="1D382112"/>
    <w:rsid w:val="1FBB6677"/>
    <w:rsid w:val="22356693"/>
    <w:rsid w:val="22EF7119"/>
    <w:rsid w:val="238F0956"/>
    <w:rsid w:val="256204C6"/>
    <w:rsid w:val="257C579F"/>
    <w:rsid w:val="270F37FF"/>
    <w:rsid w:val="27955C06"/>
    <w:rsid w:val="289C555E"/>
    <w:rsid w:val="2AEFEFB5"/>
    <w:rsid w:val="2B3E2970"/>
    <w:rsid w:val="2C273564"/>
    <w:rsid w:val="2CF612EC"/>
    <w:rsid w:val="2D4B2969"/>
    <w:rsid w:val="2D67CCD1"/>
    <w:rsid w:val="2DB65C93"/>
    <w:rsid w:val="33734150"/>
    <w:rsid w:val="33F228EB"/>
    <w:rsid w:val="36AC4496"/>
    <w:rsid w:val="378E7483"/>
    <w:rsid w:val="39E54991"/>
    <w:rsid w:val="3BB798CF"/>
    <w:rsid w:val="3BBEFE3F"/>
    <w:rsid w:val="3C9172D2"/>
    <w:rsid w:val="3DE421F4"/>
    <w:rsid w:val="3DF9C178"/>
    <w:rsid w:val="3DFA0CB6"/>
    <w:rsid w:val="3E7B5A19"/>
    <w:rsid w:val="3EDFE287"/>
    <w:rsid w:val="3EF970CD"/>
    <w:rsid w:val="3FB05531"/>
    <w:rsid w:val="3FBC2AA1"/>
    <w:rsid w:val="3FFC216B"/>
    <w:rsid w:val="3FFEE3A9"/>
    <w:rsid w:val="3FFF57F6"/>
    <w:rsid w:val="40453D92"/>
    <w:rsid w:val="40A40AA6"/>
    <w:rsid w:val="43FFF765"/>
    <w:rsid w:val="44FA6E91"/>
    <w:rsid w:val="46AA04FD"/>
    <w:rsid w:val="46B9394E"/>
    <w:rsid w:val="47B66F12"/>
    <w:rsid w:val="47DDD87F"/>
    <w:rsid w:val="4CE92B7A"/>
    <w:rsid w:val="4D834C75"/>
    <w:rsid w:val="4DEF5C9A"/>
    <w:rsid w:val="4E5356BD"/>
    <w:rsid w:val="4ECF9236"/>
    <w:rsid w:val="4FD2301C"/>
    <w:rsid w:val="4FEC8BB3"/>
    <w:rsid w:val="4FEFD05B"/>
    <w:rsid w:val="4FFF6CD0"/>
    <w:rsid w:val="53214C46"/>
    <w:rsid w:val="53366C89"/>
    <w:rsid w:val="53E57641"/>
    <w:rsid w:val="55715450"/>
    <w:rsid w:val="57B756A6"/>
    <w:rsid w:val="57D98B30"/>
    <w:rsid w:val="57F1FC42"/>
    <w:rsid w:val="5960492A"/>
    <w:rsid w:val="5AF7D8AB"/>
    <w:rsid w:val="5B052C7E"/>
    <w:rsid w:val="5B210FEF"/>
    <w:rsid w:val="5B9F4656"/>
    <w:rsid w:val="5BED93F6"/>
    <w:rsid w:val="5BFFA69F"/>
    <w:rsid w:val="5CA254A2"/>
    <w:rsid w:val="5E19EEDE"/>
    <w:rsid w:val="5EBFB1DF"/>
    <w:rsid w:val="5F478DEC"/>
    <w:rsid w:val="5FE68DD9"/>
    <w:rsid w:val="5FE73109"/>
    <w:rsid w:val="5FEBA91B"/>
    <w:rsid w:val="5FFDBA61"/>
    <w:rsid w:val="607A0A0A"/>
    <w:rsid w:val="60E56227"/>
    <w:rsid w:val="61AB4782"/>
    <w:rsid w:val="61AE7B26"/>
    <w:rsid w:val="61D45009"/>
    <w:rsid w:val="635B74A7"/>
    <w:rsid w:val="64BD0B89"/>
    <w:rsid w:val="656E047F"/>
    <w:rsid w:val="660678B2"/>
    <w:rsid w:val="67851993"/>
    <w:rsid w:val="6BDF2D82"/>
    <w:rsid w:val="6BFDBDF0"/>
    <w:rsid w:val="6BFF8932"/>
    <w:rsid w:val="6D3E0729"/>
    <w:rsid w:val="6E6D6513"/>
    <w:rsid w:val="6F8F1358"/>
    <w:rsid w:val="6FB7805C"/>
    <w:rsid w:val="6FBF40EF"/>
    <w:rsid w:val="6FBF9125"/>
    <w:rsid w:val="6FFB5821"/>
    <w:rsid w:val="6FFF7C24"/>
    <w:rsid w:val="705F34C9"/>
    <w:rsid w:val="7073575D"/>
    <w:rsid w:val="717E7882"/>
    <w:rsid w:val="722327C7"/>
    <w:rsid w:val="756D29C9"/>
    <w:rsid w:val="75DE2444"/>
    <w:rsid w:val="75EAC399"/>
    <w:rsid w:val="75FF8B1A"/>
    <w:rsid w:val="76670A83"/>
    <w:rsid w:val="76F5EAC5"/>
    <w:rsid w:val="76FF1637"/>
    <w:rsid w:val="776EFED4"/>
    <w:rsid w:val="77BBC059"/>
    <w:rsid w:val="77DCA057"/>
    <w:rsid w:val="77FA0847"/>
    <w:rsid w:val="77FAC33C"/>
    <w:rsid w:val="77FC9C70"/>
    <w:rsid w:val="7850276C"/>
    <w:rsid w:val="78C63946"/>
    <w:rsid w:val="792E3557"/>
    <w:rsid w:val="793C3BAB"/>
    <w:rsid w:val="794DFDE1"/>
    <w:rsid w:val="79FB898A"/>
    <w:rsid w:val="7BB72BF0"/>
    <w:rsid w:val="7BD378BB"/>
    <w:rsid w:val="7BEE5143"/>
    <w:rsid w:val="7BEF5C99"/>
    <w:rsid w:val="7BFE4A11"/>
    <w:rsid w:val="7CEFC785"/>
    <w:rsid w:val="7DB6B52D"/>
    <w:rsid w:val="7DCF4194"/>
    <w:rsid w:val="7DEF4E8C"/>
    <w:rsid w:val="7DF7A12D"/>
    <w:rsid w:val="7DFFB25E"/>
    <w:rsid w:val="7E1F85AA"/>
    <w:rsid w:val="7E4B3948"/>
    <w:rsid w:val="7EB65804"/>
    <w:rsid w:val="7ED8CFB7"/>
    <w:rsid w:val="7EFA07E8"/>
    <w:rsid w:val="7F3FB41C"/>
    <w:rsid w:val="7F7E9FE1"/>
    <w:rsid w:val="7F7F8AAF"/>
    <w:rsid w:val="7F7FC9C3"/>
    <w:rsid w:val="7F8FA70B"/>
    <w:rsid w:val="7FA3E130"/>
    <w:rsid w:val="7FA7ED49"/>
    <w:rsid w:val="7FB532C5"/>
    <w:rsid w:val="7FBBDDF0"/>
    <w:rsid w:val="7FBE8733"/>
    <w:rsid w:val="7FCA9851"/>
    <w:rsid w:val="7FD38718"/>
    <w:rsid w:val="7FDCBDD4"/>
    <w:rsid w:val="7FDD5F82"/>
    <w:rsid w:val="7FEF61D4"/>
    <w:rsid w:val="7FF6ECAE"/>
    <w:rsid w:val="7FFAABE9"/>
    <w:rsid w:val="7FFBCF6C"/>
    <w:rsid w:val="7FFF0D6F"/>
    <w:rsid w:val="7FFF6F33"/>
    <w:rsid w:val="7FFFC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CE07DF6F-4D16-4155-8E47-AB87B74A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40" w:lineRule="exact"/>
      <w:ind w:firstLineChars="200" w:firstLine="200"/>
      <w:jc w:val="both"/>
    </w:pPr>
    <w:rPr>
      <w:rFonts w:eastAsia="方正仿宋简体" w:cs="黑体"/>
      <w:kern w:val="2"/>
      <w:sz w:val="32"/>
      <w:szCs w:val="28"/>
    </w:rPr>
  </w:style>
  <w:style w:type="paragraph" w:styleId="1">
    <w:name w:val="heading 1"/>
    <w:basedOn w:val="a"/>
    <w:next w:val="a"/>
    <w:link w:val="1Char"/>
    <w:uiPriority w:val="9"/>
    <w:qFormat/>
    <w:pPr>
      <w:ind w:firstLine="640"/>
      <w:outlineLvl w:val="0"/>
    </w:pPr>
    <w:rPr>
      <w:rFonts w:ascii="黑体" w:eastAsia="黑体" w:hAnsi="黑体"/>
      <w:szCs w:val="22"/>
    </w:rPr>
  </w:style>
  <w:style w:type="paragraph" w:styleId="2">
    <w:name w:val="heading 2"/>
    <w:basedOn w:val="a"/>
    <w:next w:val="a"/>
    <w:link w:val="2Char"/>
    <w:uiPriority w:val="9"/>
    <w:unhideWhenUsed/>
    <w:qFormat/>
    <w:pPr>
      <w:outlineLvl w:val="1"/>
    </w:pPr>
    <w:rPr>
      <w:rFonts w:ascii="楷体" w:eastAsia="楷体" w:hAnsi="楷体"/>
    </w:rPr>
  </w:style>
  <w:style w:type="paragraph" w:styleId="3">
    <w:name w:val="heading 3"/>
    <w:basedOn w:val="a"/>
    <w:next w:val="a"/>
    <w:link w:val="3Char"/>
    <w:uiPriority w:val="9"/>
    <w:unhideWhenUsed/>
    <w:qFormat/>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pPr>
      <w:spacing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8">
    <w:name w:val="Title"/>
    <w:basedOn w:val="a"/>
    <w:next w:val="a"/>
    <w:link w:val="Char4"/>
    <w:uiPriority w:val="10"/>
    <w:qFormat/>
    <w:pPr>
      <w:ind w:firstLineChars="0" w:firstLine="0"/>
      <w:jc w:val="center"/>
      <w:outlineLvl w:val="0"/>
    </w:pPr>
    <w:rPr>
      <w:rFonts w:ascii="Calibri Light" w:eastAsia="方正大标宋简体" w:hAnsi="Calibri Light"/>
      <w:sz w:val="44"/>
    </w:rPr>
  </w:style>
  <w:style w:type="character" w:styleId="a9">
    <w:name w:val="Strong"/>
    <w:basedOn w:val="a0"/>
    <w:uiPriority w:val="22"/>
    <w:qFormat/>
    <w:rPr>
      <w:b/>
      <w:bCs/>
    </w:rPr>
  </w:style>
  <w:style w:type="character" w:styleId="aa">
    <w:name w:val="annotation reference"/>
    <w:basedOn w:val="a0"/>
    <w:uiPriority w:val="99"/>
    <w:unhideWhenUsed/>
    <w:qFormat/>
    <w:rPr>
      <w:sz w:val="21"/>
      <w:szCs w:val="21"/>
    </w:rPr>
  </w:style>
  <w:style w:type="paragraph" w:customStyle="1" w:styleId="10">
    <w:name w:val="列出段落1"/>
    <w:basedOn w:val="a"/>
    <w:uiPriority w:val="34"/>
    <w:qFormat/>
    <w:pPr>
      <w:spacing w:line="240" w:lineRule="auto"/>
      <w:ind w:firstLine="420"/>
    </w:pPr>
    <w:rPr>
      <w:rFonts w:ascii="Calibri" w:eastAsia="宋体" w:hAnsi="Calibri"/>
      <w:sz w:val="21"/>
      <w:szCs w:val="22"/>
    </w:rPr>
  </w:style>
  <w:style w:type="paragraph" w:customStyle="1" w:styleId="20">
    <w:name w:val="列出段落2"/>
    <w:basedOn w:val="a"/>
    <w:uiPriority w:val="34"/>
    <w:qFormat/>
    <w:pPr>
      <w:ind w:firstLine="420"/>
    </w:pPr>
  </w:style>
  <w:style w:type="character" w:customStyle="1" w:styleId="1Char">
    <w:name w:val="标题 1 Char"/>
    <w:basedOn w:val="a0"/>
    <w:link w:val="1"/>
    <w:uiPriority w:val="9"/>
    <w:qFormat/>
    <w:rPr>
      <w:rFonts w:ascii="黑体" w:eastAsia="黑体" w:hAnsi="黑体"/>
      <w:sz w:val="32"/>
    </w:rPr>
  </w:style>
  <w:style w:type="character" w:customStyle="1" w:styleId="2Char">
    <w:name w:val="标题 2 Char"/>
    <w:basedOn w:val="a0"/>
    <w:link w:val="2"/>
    <w:uiPriority w:val="9"/>
    <w:qFormat/>
    <w:rPr>
      <w:rFonts w:ascii="楷体" w:eastAsia="楷体" w:hAnsi="楷体"/>
      <w:sz w:val="32"/>
      <w:szCs w:val="32"/>
    </w:rPr>
  </w:style>
  <w:style w:type="character" w:customStyle="1" w:styleId="Char4">
    <w:name w:val="标题 Char"/>
    <w:basedOn w:val="a0"/>
    <w:link w:val="a8"/>
    <w:uiPriority w:val="10"/>
    <w:qFormat/>
    <w:rPr>
      <w:rFonts w:ascii="Calibri Light" w:eastAsia="方正大标宋简体" w:hAnsi="Calibri Light" w:cs="黑体"/>
      <w:sz w:val="44"/>
      <w:szCs w:val="28"/>
    </w:rPr>
  </w:style>
  <w:style w:type="character" w:customStyle="1" w:styleId="3Char">
    <w:name w:val="标题 3 Char"/>
    <w:basedOn w:val="a0"/>
    <w:link w:val="3"/>
    <w:uiPriority w:val="9"/>
    <w:qFormat/>
    <w:rPr>
      <w:rFonts w:ascii="Times New Roman" w:eastAsia="方正仿宋简体" w:hAnsi="Times New Roman"/>
      <w:b/>
      <w:bCs/>
      <w:sz w:val="32"/>
      <w:szCs w:val="32"/>
    </w:rPr>
  </w:style>
  <w:style w:type="character" w:customStyle="1" w:styleId="Char3">
    <w:name w:val="页眉 Char"/>
    <w:basedOn w:val="a0"/>
    <w:link w:val="a7"/>
    <w:uiPriority w:val="99"/>
    <w:qFormat/>
    <w:rPr>
      <w:rFonts w:ascii="Times New Roman" w:eastAsia="方正仿宋简体" w:hAnsi="Times New Roman"/>
      <w:sz w:val="18"/>
      <w:szCs w:val="18"/>
    </w:rPr>
  </w:style>
  <w:style w:type="character" w:customStyle="1" w:styleId="Char2">
    <w:name w:val="页脚 Char"/>
    <w:basedOn w:val="a0"/>
    <w:link w:val="a6"/>
    <w:uiPriority w:val="99"/>
    <w:qFormat/>
    <w:rPr>
      <w:rFonts w:ascii="Times New Roman" w:eastAsia="方正仿宋简体" w:hAnsi="Times New Roman"/>
      <w:sz w:val="18"/>
      <w:szCs w:val="18"/>
    </w:rPr>
  </w:style>
  <w:style w:type="character" w:customStyle="1" w:styleId="Char0">
    <w:name w:val="批注文字 Char"/>
    <w:basedOn w:val="a0"/>
    <w:link w:val="a4"/>
    <w:uiPriority w:val="99"/>
    <w:semiHidden/>
    <w:qFormat/>
    <w:rPr>
      <w:rFonts w:ascii="Times New Roman" w:eastAsia="方正仿宋简体" w:hAnsi="Times New Roman"/>
      <w:sz w:val="32"/>
      <w:szCs w:val="28"/>
    </w:rPr>
  </w:style>
  <w:style w:type="character" w:customStyle="1" w:styleId="Char">
    <w:name w:val="批注主题 Char"/>
    <w:basedOn w:val="Char0"/>
    <w:link w:val="a3"/>
    <w:uiPriority w:val="99"/>
    <w:semiHidden/>
    <w:qFormat/>
    <w:rPr>
      <w:rFonts w:ascii="Times New Roman" w:eastAsia="方正仿宋简体" w:hAnsi="Times New Roman"/>
      <w:b/>
      <w:bCs/>
      <w:sz w:val="32"/>
      <w:szCs w:val="28"/>
    </w:rPr>
  </w:style>
  <w:style w:type="character" w:customStyle="1" w:styleId="Char1">
    <w:name w:val="批注框文本 Char"/>
    <w:basedOn w:val="a0"/>
    <w:link w:val="a5"/>
    <w:uiPriority w:val="99"/>
    <w:semiHidden/>
    <w:qFormat/>
    <w:rPr>
      <w:rFonts w:ascii="Times New Roman" w:eastAsia="方正仿宋简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2022-08-11T05:54:00Z</cp:lastPrinted>
  <dcterms:created xsi:type="dcterms:W3CDTF">2022-11-18T06:20:00Z</dcterms:created>
  <dcterms:modified xsi:type="dcterms:W3CDTF">2022-11-18T08:23:00Z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C2EDDA816035411EA933D6419B0B6766</vt:lpwstr>
  </property>
</Properties>
</file>