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ind w:firstLine="0" w:firstLineChars="0"/>
        <w:rPr>
          <w:rFonts w:hint="eastAsia" w:ascii="方正大标宋简体" w:eastAsia="黑体" w:cs="Times New Roman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0" w:lineRule="atLeas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北京证券交易所融资融券业务仿真测试</w:t>
      </w:r>
    </w:p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反馈报告</w:t>
      </w:r>
    </w:p>
    <w:p>
      <w:pPr>
        <w:spacing w:line="0" w:lineRule="atLeast"/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0" w:lineRule="atLeas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1.非信用账户不可通过融资融券专用交易单元申报，客户信用担保证券账户和融券专用账户不允许进行任何申报。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2.能够正常通过信用账户进行9类申报：融资买入、卖券还款、融券卖出、买券还券、卖券还款强制平仓、买券还券强制平仓、担保品卖出强制平仓、担保品买入、担保品卖出，以及以上各申报类型的撤单申报。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3.信用账户不得申报要约业务，不得交易优先股、两网退市股票、可转债，不得通过非融资融券专用交易单元申报。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4.融券卖出不允许申报市价订单，最小申报数量不低于100股，不存在余股一次性卖出，卖出价不低于最近成交价（前收盘价）。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5.信用账户的普通买入、卖出可申报大宗交易。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6.带有融资融券标识或带有强平标识的订单不可申报大宗交易。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7.信用账户可以参与询价、申购，处理规则视同普通账户。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8.测试周期内每个交易日通过FDEP报送融资融券业务数据、违约数据，接收信用违约资料汇总数据。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9.能够正确揭示行情公告发布的标的证券、担保证券信息，确认融资融券行情揭示正常。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10.能够正确对客户的投资者适当性、交易权限进行管理。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11.能够正确进行前端控制并发送各类委托，接收北交所返回的回报和行情数据并进行实时处理。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12.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市场参与人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现有各项交易业务运行正常。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 w:eastAsia="zh-CN"/>
              </w:rPr>
              <w:t>拟开展北交所融资融券业务的会员等市场参与人应反馈测试情况的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1-12项。其他市场参与人应反馈第12项，若第12项通过则测试结论为“完全通过”。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pacing w:before="60" w:after="60" w:line="0" w:lineRule="atLeas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>
            <w:pPr>
              <w:spacing w:before="60" w:after="60" w:line="0" w:lineRule="atLeas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hint="eastAsia"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每轮测试结束后，各会员/主办券商应收集各自技术系统的测试情况，并于每轮测试结束当日（2022年10月14日，2022年10月28日，2022年11月4日）17:00之前通过BPM向北交所/全国股转公司提交测试报告（无需盖章）。各参测</w:t>
      </w:r>
      <w:bookmarkStart w:id="0" w:name="_GoBack"/>
      <w:bookmarkEnd w:id="0"/>
      <w:r>
        <w:rPr>
          <w:rFonts w:ascii="Times New Roman" w:hAnsi="Times New Roman" w:eastAsia="楷体" w:cs="Times New Roman"/>
          <w:sz w:val="24"/>
          <w:szCs w:val="28"/>
        </w:rPr>
        <w:t>信息商应按上述时间要求通过电子邮件向北交所/全国股转公司提交测试报告（无需盖章），邮件主题和附件名称均为：机构名称+融资融券第X轮仿真测试报告，收件邮箱为：techservice@neeq.com.cn。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99273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255DDF"/>
    <w:rsid w:val="00322042"/>
    <w:rsid w:val="003A719A"/>
    <w:rsid w:val="003B4AA8"/>
    <w:rsid w:val="003E7A93"/>
    <w:rsid w:val="004C25E3"/>
    <w:rsid w:val="005258A4"/>
    <w:rsid w:val="0066266D"/>
    <w:rsid w:val="00681E6B"/>
    <w:rsid w:val="006F059A"/>
    <w:rsid w:val="00822087"/>
    <w:rsid w:val="008A6B97"/>
    <w:rsid w:val="009879A7"/>
    <w:rsid w:val="00AC6261"/>
    <w:rsid w:val="00AD31F1"/>
    <w:rsid w:val="00B75920"/>
    <w:rsid w:val="00C56CE1"/>
    <w:rsid w:val="00C933F1"/>
    <w:rsid w:val="00C94C3D"/>
    <w:rsid w:val="00CA37AF"/>
    <w:rsid w:val="00D15D74"/>
    <w:rsid w:val="00D434A8"/>
    <w:rsid w:val="00D94A4E"/>
    <w:rsid w:val="00E35C9E"/>
    <w:rsid w:val="00E95E00"/>
    <w:rsid w:val="00F20D72"/>
    <w:rsid w:val="00F44274"/>
    <w:rsid w:val="777FD2E6"/>
    <w:rsid w:val="7ABF9DBB"/>
    <w:rsid w:val="7BFCC625"/>
    <w:rsid w:val="FECDA975"/>
    <w:rsid w:val="FF5B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1050</Characters>
  <Lines>8</Lines>
  <Paragraphs>2</Paragraphs>
  <TotalTime>0</TotalTime>
  <ScaleCrop>false</ScaleCrop>
  <LinksUpToDate>false</LinksUpToDate>
  <CharactersWithSpaces>1232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2022-09-16T07:42:00Z</dcterms:created>
  <dc:creator>张恒zh</dc:creator>
  <cp:lastModifiedBy>zhangheng</cp:lastModifiedBy>
  <dcterms:modified xsi:type="dcterms:W3CDTF">2022-09-22T20:07:26Z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