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BC97" w14:textId="41866C58" w:rsidR="00317B2B" w:rsidRDefault="00177BB6" w:rsidP="00151D94">
      <w:pPr>
        <w:spacing w:before="144" w:line="440" w:lineRule="exact"/>
        <w:ind w:firstLineChars="0" w:firstLine="0"/>
        <w:rPr>
          <w:rFonts w:eastAsia="黑体" w:cs="Times New Roman"/>
          <w:kern w:val="0"/>
          <w:sz w:val="32"/>
          <w:szCs w:val="32"/>
        </w:rPr>
      </w:pPr>
      <w:r w:rsidRPr="00177BB6">
        <w:rPr>
          <w:rFonts w:eastAsia="黑体" w:cs="Times New Roman" w:hint="eastAsia"/>
          <w:kern w:val="0"/>
          <w:sz w:val="32"/>
          <w:szCs w:val="32"/>
        </w:rPr>
        <w:t>北证办发〔</w:t>
      </w:r>
      <w:r w:rsidRPr="00177BB6">
        <w:rPr>
          <w:rFonts w:eastAsia="黑体" w:cs="Times New Roman" w:hint="eastAsia"/>
          <w:kern w:val="0"/>
          <w:sz w:val="32"/>
          <w:szCs w:val="32"/>
        </w:rPr>
        <w:t>2022</w:t>
      </w:r>
      <w:r w:rsidRPr="00177BB6">
        <w:rPr>
          <w:rFonts w:eastAsia="黑体" w:cs="Times New Roman" w:hint="eastAsia"/>
          <w:kern w:val="0"/>
          <w:sz w:val="32"/>
          <w:szCs w:val="32"/>
        </w:rPr>
        <w:t>〕</w:t>
      </w:r>
      <w:r w:rsidRPr="00177BB6">
        <w:rPr>
          <w:rFonts w:eastAsia="黑体" w:cs="Times New Roman" w:hint="eastAsia"/>
          <w:kern w:val="0"/>
          <w:sz w:val="32"/>
          <w:szCs w:val="32"/>
        </w:rPr>
        <w:t>15</w:t>
      </w:r>
      <w:r w:rsidRPr="00177BB6">
        <w:rPr>
          <w:rFonts w:eastAsia="黑体" w:cs="Times New Roman" w:hint="eastAsia"/>
          <w:kern w:val="0"/>
          <w:sz w:val="32"/>
          <w:szCs w:val="32"/>
        </w:rPr>
        <w:t>号</w:t>
      </w:r>
      <w:bookmarkStart w:id="0" w:name="_GoBack"/>
      <w:bookmarkEnd w:id="0"/>
      <w:r w:rsidR="00151D94" w:rsidRPr="00151D94">
        <w:rPr>
          <w:rFonts w:eastAsia="黑体" w:cs="Times New Roman" w:hint="eastAsia"/>
          <w:kern w:val="0"/>
          <w:sz w:val="32"/>
          <w:szCs w:val="32"/>
        </w:rPr>
        <w:t>附件</w:t>
      </w:r>
      <w:r w:rsidR="00151D94" w:rsidRPr="00151D94">
        <w:rPr>
          <w:rFonts w:eastAsia="黑体" w:cs="Times New Roman" w:hint="eastAsia"/>
          <w:kern w:val="0"/>
          <w:sz w:val="32"/>
          <w:szCs w:val="32"/>
        </w:rPr>
        <w:t>1</w:t>
      </w:r>
    </w:p>
    <w:p w14:paraId="4C67DE5F" w14:textId="77777777" w:rsidR="00DC4E46" w:rsidRDefault="00DC4E46" w:rsidP="00DC4E46">
      <w:pPr>
        <w:spacing w:line="240" w:lineRule="auto"/>
        <w:ind w:firstLineChars="0" w:firstLine="0"/>
        <w:rPr>
          <w:rFonts w:ascii="方正大标宋简体" w:eastAsia="方正大标宋简体" w:cs="Times New Roman"/>
          <w:b/>
          <w:color w:val="000000" w:themeColor="text1"/>
          <w:sz w:val="36"/>
        </w:rPr>
      </w:pPr>
    </w:p>
    <w:p w14:paraId="5AFAA466" w14:textId="77777777" w:rsidR="00151D94" w:rsidRDefault="00151D94" w:rsidP="00DC4E46">
      <w:pPr>
        <w:spacing w:line="240" w:lineRule="auto"/>
        <w:ind w:firstLineChars="0" w:firstLine="0"/>
        <w:jc w:val="center"/>
        <w:rPr>
          <w:rFonts w:ascii="方正大标宋简体" w:eastAsia="方正大标宋简体" w:cs="Times New Roman"/>
          <w:color w:val="000000" w:themeColor="text1"/>
          <w:sz w:val="36"/>
        </w:rPr>
      </w:pPr>
    </w:p>
    <w:p w14:paraId="5C81D6A9" w14:textId="77777777" w:rsidR="00151D94" w:rsidRDefault="00151D94" w:rsidP="00DC4E46">
      <w:pPr>
        <w:spacing w:line="240" w:lineRule="auto"/>
        <w:ind w:firstLineChars="0" w:firstLine="0"/>
        <w:jc w:val="center"/>
        <w:rPr>
          <w:rFonts w:ascii="方正大标宋简体" w:eastAsia="方正大标宋简体" w:cs="Times New Roman"/>
          <w:color w:val="000000" w:themeColor="text1"/>
          <w:sz w:val="36"/>
        </w:rPr>
      </w:pPr>
    </w:p>
    <w:p w14:paraId="47CAC378" w14:textId="77777777" w:rsidR="00317B2B" w:rsidRDefault="00465C4B" w:rsidP="00DC4E46">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14:paraId="48B9AE15" w14:textId="77777777" w:rsidR="00317B2B" w:rsidRDefault="00317B2B">
      <w:pPr>
        <w:spacing w:line="240" w:lineRule="auto"/>
        <w:ind w:firstLine="720"/>
        <w:jc w:val="both"/>
        <w:rPr>
          <w:rFonts w:ascii="方正大标宋简体" w:eastAsia="方正大标宋简体" w:cs="Times New Roman"/>
          <w:color w:val="000000" w:themeColor="text1"/>
          <w:sz w:val="36"/>
          <w:szCs w:val="36"/>
        </w:rPr>
      </w:pPr>
    </w:p>
    <w:p w14:paraId="16582D27" w14:textId="77777777" w:rsidR="00317B2B" w:rsidRDefault="00465C4B" w:rsidP="00DC4E46">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可转换公司债</w:t>
      </w:r>
      <w:proofErr w:type="gramStart"/>
      <w:r>
        <w:rPr>
          <w:rFonts w:ascii="方正大标宋简体" w:eastAsia="方正大标宋简体" w:cs="Times New Roman" w:hint="eastAsia"/>
          <w:color w:val="000000" w:themeColor="text1"/>
          <w:sz w:val="42"/>
          <w:szCs w:val="42"/>
        </w:rPr>
        <w:t>券</w:t>
      </w:r>
      <w:proofErr w:type="gramEnd"/>
      <w:r>
        <w:rPr>
          <w:rFonts w:ascii="方正大标宋简体" w:eastAsia="方正大标宋简体" w:cs="Times New Roman" w:hint="eastAsia"/>
          <w:color w:val="000000" w:themeColor="text1"/>
          <w:sz w:val="42"/>
          <w:szCs w:val="42"/>
        </w:rPr>
        <w:t>转让与回售业务</w:t>
      </w:r>
    </w:p>
    <w:p w14:paraId="4FC8FC9F" w14:textId="77777777" w:rsidR="00317B2B" w:rsidRDefault="00465C4B" w:rsidP="00DC4E46">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通关测试方案</w:t>
      </w:r>
    </w:p>
    <w:p w14:paraId="6C90363A" w14:textId="77777777" w:rsidR="00317B2B" w:rsidRDefault="00317B2B">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737D406F" w14:textId="77777777" w:rsidR="00317B2B" w:rsidRDefault="00317B2B">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271DDBC9" w14:textId="77777777" w:rsidR="00317B2B" w:rsidRDefault="00CF6C06">
      <w:pPr>
        <w:tabs>
          <w:tab w:val="left" w:pos="4200"/>
        </w:tabs>
        <w:spacing w:line="240" w:lineRule="auto"/>
        <w:ind w:firstLine="880"/>
        <w:jc w:val="center"/>
        <w:rPr>
          <w:rFonts w:ascii="方正大标宋简体" w:eastAsia="方正大标宋简体" w:cs="Times New Roman"/>
          <w:color w:val="000000" w:themeColor="text1"/>
          <w:sz w:val="44"/>
          <w:szCs w:val="44"/>
        </w:rPr>
      </w:pPr>
      <w:r>
        <w:rPr>
          <w:rFonts w:ascii="方正大标宋简体" w:eastAsia="方正大标宋简体" w:cs="Times New Roman" w:hint="eastAsia"/>
          <w:color w:val="000000" w:themeColor="text1"/>
          <w:sz w:val="44"/>
          <w:szCs w:val="44"/>
        </w:rPr>
        <w:t xml:space="preserve"> </w:t>
      </w:r>
    </w:p>
    <w:p w14:paraId="3F85726E" w14:textId="77777777" w:rsidR="00CF6C06" w:rsidRDefault="00CF6C06" w:rsidP="00CF6C06">
      <w:pPr>
        <w:spacing w:line="240" w:lineRule="auto"/>
        <w:ind w:firstLineChars="0" w:firstLine="0"/>
        <w:rPr>
          <w:rFonts w:ascii="方正大标宋简体" w:eastAsia="方正大标宋简体" w:cs="Times New Roman"/>
          <w:color w:val="000000" w:themeColor="text1"/>
          <w:sz w:val="36"/>
        </w:rPr>
      </w:pPr>
    </w:p>
    <w:p w14:paraId="7D83B994" w14:textId="77777777" w:rsidR="00CF6C06" w:rsidRDefault="00465C4B" w:rsidP="00CF6C06">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全国中小企业股份转让系统有限责任公司</w:t>
      </w:r>
    </w:p>
    <w:p w14:paraId="417357E1" w14:textId="77777777" w:rsidR="00CF6C06" w:rsidRDefault="00465C4B" w:rsidP="00CF6C06">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14:paraId="00FF28FC" w14:textId="77777777" w:rsidR="00317B2B" w:rsidRDefault="00465C4B" w:rsidP="00CF6C06">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14:paraId="57D401A5" w14:textId="77777777" w:rsidR="00317B2B" w:rsidRDefault="00317B2B">
      <w:pPr>
        <w:spacing w:line="240" w:lineRule="auto"/>
        <w:ind w:left="840" w:firstLine="640"/>
        <w:jc w:val="center"/>
        <w:rPr>
          <w:rFonts w:ascii="方正大标宋简体" w:eastAsia="方正大标宋简体" w:cs="Times New Roman"/>
          <w:color w:val="000000" w:themeColor="text1"/>
          <w:sz w:val="32"/>
        </w:rPr>
      </w:pPr>
    </w:p>
    <w:p w14:paraId="7B4FF653" w14:textId="1E8EEF01" w:rsidR="00317B2B" w:rsidRDefault="00465C4B" w:rsidP="00DC4E46">
      <w:pPr>
        <w:spacing w:line="240" w:lineRule="auto"/>
        <w:ind w:firstLineChars="62" w:firstLine="198"/>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二二年</w:t>
      </w:r>
      <w:r w:rsidR="00E70514">
        <w:rPr>
          <w:rFonts w:ascii="方正大标宋简体" w:eastAsia="方正大标宋简体" w:cs="Times New Roman" w:hint="eastAsia"/>
          <w:color w:val="000000" w:themeColor="text1"/>
          <w:sz w:val="32"/>
        </w:rPr>
        <w:t>五</w:t>
      </w:r>
      <w:r>
        <w:rPr>
          <w:rFonts w:ascii="方正大标宋简体" w:eastAsia="方正大标宋简体" w:cs="Times New Roman" w:hint="eastAsia"/>
          <w:color w:val="000000" w:themeColor="text1"/>
          <w:sz w:val="32"/>
        </w:rPr>
        <w:t>月</w:t>
      </w:r>
    </w:p>
    <w:p w14:paraId="45A9BC39" w14:textId="77777777" w:rsidR="00317B2B" w:rsidRDefault="00465C4B">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14:paraId="1BA6AA1B" w14:textId="77777777" w:rsidR="00317B2B" w:rsidRDefault="00317B2B">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508"/>
        <w:gridCol w:w="3908"/>
        <w:gridCol w:w="1574"/>
      </w:tblGrid>
      <w:tr w:rsidR="00317B2B" w14:paraId="121D1CE6" w14:textId="77777777">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63D887A7" w14:textId="77777777" w:rsidR="00317B2B" w:rsidRDefault="00465C4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3"/>
            <w:tcBorders>
              <w:top w:val="double" w:sz="4" w:space="0" w:color="auto"/>
              <w:left w:val="single" w:sz="6" w:space="0" w:color="auto"/>
              <w:bottom w:val="single" w:sz="6" w:space="0" w:color="auto"/>
              <w:right w:val="double" w:sz="4" w:space="0" w:color="auto"/>
            </w:tcBorders>
            <w:vAlign w:val="center"/>
          </w:tcPr>
          <w:p w14:paraId="04D8F434" w14:textId="77777777" w:rsidR="00317B2B" w:rsidRDefault="00465C4B">
            <w:pPr>
              <w:pStyle w:val="afb"/>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可转换公司债</w:t>
            </w:r>
            <w:proofErr w:type="gramStart"/>
            <w:r>
              <w:rPr>
                <w:rFonts w:ascii="Times New Roman" w:eastAsia="方正仿宋简体" w:hAnsi="Times New Roman" w:hint="eastAsia"/>
                <w:color w:val="000000" w:themeColor="text1"/>
                <w:szCs w:val="24"/>
              </w:rPr>
              <w:t>券</w:t>
            </w:r>
            <w:proofErr w:type="gramEnd"/>
            <w:r>
              <w:rPr>
                <w:rFonts w:ascii="Times New Roman" w:eastAsia="方正仿宋简体" w:hAnsi="Times New Roman" w:hint="eastAsia"/>
                <w:color w:val="000000" w:themeColor="text1"/>
                <w:szCs w:val="24"/>
              </w:rPr>
              <w:t>转让与回售业务通关测试方案</w:t>
            </w:r>
          </w:p>
        </w:tc>
      </w:tr>
      <w:tr w:rsidR="00317B2B" w14:paraId="3E4F78A3" w14:textId="77777777">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01EA6B44" w14:textId="77777777" w:rsidR="00317B2B" w:rsidRDefault="00465C4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3"/>
            <w:tcBorders>
              <w:top w:val="single" w:sz="6" w:space="0" w:color="auto"/>
              <w:left w:val="single" w:sz="6" w:space="0" w:color="auto"/>
              <w:bottom w:val="double" w:sz="4" w:space="0" w:color="auto"/>
              <w:right w:val="double" w:sz="4" w:space="0" w:color="auto"/>
            </w:tcBorders>
            <w:vAlign w:val="center"/>
          </w:tcPr>
          <w:p w14:paraId="1921BCAA" w14:textId="77777777" w:rsidR="00317B2B" w:rsidRDefault="00317B2B">
            <w:pPr>
              <w:pStyle w:val="afb"/>
              <w:spacing w:before="187"/>
              <w:ind w:firstLineChars="0" w:firstLine="0"/>
              <w:rPr>
                <w:rFonts w:ascii="Times New Roman" w:eastAsia="方正仿宋简体" w:hAnsi="Times New Roman"/>
                <w:color w:val="000000" w:themeColor="text1"/>
              </w:rPr>
            </w:pPr>
          </w:p>
        </w:tc>
      </w:tr>
      <w:tr w:rsidR="00317B2B" w14:paraId="1FBF3228" w14:textId="77777777">
        <w:trPr>
          <w:cantSplit/>
          <w:jc w:val="center"/>
        </w:trPr>
        <w:tc>
          <w:tcPr>
            <w:tcW w:w="8505" w:type="dxa"/>
            <w:gridSpan w:val="4"/>
            <w:tcBorders>
              <w:top w:val="double" w:sz="4" w:space="0" w:color="auto"/>
              <w:left w:val="double" w:sz="4" w:space="0" w:color="auto"/>
              <w:bottom w:val="single" w:sz="4" w:space="0" w:color="auto"/>
              <w:right w:val="double" w:sz="4" w:space="0" w:color="auto"/>
            </w:tcBorders>
            <w:shd w:val="clear" w:color="auto" w:fill="CCCCCC"/>
          </w:tcPr>
          <w:p w14:paraId="09D3DC83" w14:textId="77777777" w:rsidR="00317B2B" w:rsidRDefault="00465C4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317B2B" w14:paraId="7843AB5C" w14:textId="77777777">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04F3F496" w14:textId="77777777" w:rsidR="00317B2B" w:rsidRDefault="00465C4B">
            <w:pPr>
              <w:pStyle w:val="afc"/>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508" w:type="dxa"/>
            <w:tcBorders>
              <w:top w:val="single" w:sz="4" w:space="0" w:color="auto"/>
              <w:left w:val="single" w:sz="4" w:space="0" w:color="auto"/>
              <w:bottom w:val="single" w:sz="4" w:space="0" w:color="auto"/>
              <w:right w:val="single" w:sz="4" w:space="0" w:color="auto"/>
            </w:tcBorders>
            <w:shd w:val="clear" w:color="auto" w:fill="CCCCCC"/>
          </w:tcPr>
          <w:p w14:paraId="1DFADFFB" w14:textId="77777777" w:rsidR="00317B2B" w:rsidRDefault="00465C4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3908" w:type="dxa"/>
            <w:tcBorders>
              <w:top w:val="single" w:sz="4" w:space="0" w:color="auto"/>
              <w:left w:val="single" w:sz="4" w:space="0" w:color="auto"/>
              <w:bottom w:val="single" w:sz="4" w:space="0" w:color="auto"/>
              <w:right w:val="single" w:sz="4" w:space="0" w:color="auto"/>
            </w:tcBorders>
            <w:shd w:val="clear" w:color="auto" w:fill="CCCCCC"/>
          </w:tcPr>
          <w:p w14:paraId="3C6F7095" w14:textId="77777777" w:rsidR="00317B2B" w:rsidRDefault="00465C4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c>
          <w:tcPr>
            <w:tcW w:w="1574" w:type="dxa"/>
            <w:tcBorders>
              <w:top w:val="single" w:sz="4" w:space="0" w:color="auto"/>
              <w:left w:val="single" w:sz="4" w:space="0" w:color="auto"/>
              <w:bottom w:val="single" w:sz="4" w:space="0" w:color="auto"/>
              <w:right w:val="double" w:sz="4" w:space="0" w:color="auto"/>
            </w:tcBorders>
            <w:shd w:val="clear" w:color="auto" w:fill="CCCCCC"/>
          </w:tcPr>
          <w:p w14:paraId="1A3EDA26" w14:textId="77777777" w:rsidR="00317B2B" w:rsidRDefault="00465C4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修订人</w:t>
            </w:r>
          </w:p>
        </w:tc>
      </w:tr>
      <w:tr w:rsidR="00317B2B" w14:paraId="439E8DFF"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5711D42B" w14:textId="77777777" w:rsidR="00317B2B" w:rsidRDefault="00465C4B">
            <w:pPr>
              <w:pStyle w:val="afb"/>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V1.0</w:t>
            </w:r>
          </w:p>
        </w:tc>
        <w:tc>
          <w:tcPr>
            <w:tcW w:w="1508" w:type="dxa"/>
            <w:tcBorders>
              <w:top w:val="single" w:sz="4" w:space="0" w:color="auto"/>
              <w:left w:val="single" w:sz="4" w:space="0" w:color="auto"/>
              <w:bottom w:val="single" w:sz="4" w:space="0" w:color="auto"/>
              <w:right w:val="single" w:sz="4" w:space="0" w:color="auto"/>
            </w:tcBorders>
            <w:vAlign w:val="center"/>
          </w:tcPr>
          <w:p w14:paraId="62055740" w14:textId="77777777" w:rsidR="00317B2B" w:rsidRDefault="00465C4B">
            <w:pPr>
              <w:pStyle w:val="afb"/>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202</w:t>
            </w:r>
            <w:r>
              <w:rPr>
                <w:rFonts w:ascii="Times New Roman" w:eastAsia="方正仿宋简体" w:hAnsi="Times New Roman" w:hint="eastAsia"/>
                <w:color w:val="000000" w:themeColor="text1"/>
              </w:rPr>
              <w:t>2</w:t>
            </w:r>
            <w:r>
              <w:rPr>
                <w:rFonts w:ascii="Times New Roman" w:eastAsia="方正仿宋简体" w:hAnsi="Times New Roman"/>
                <w:color w:val="000000" w:themeColor="text1"/>
              </w:rPr>
              <w:t>.</w:t>
            </w:r>
            <w:r>
              <w:rPr>
                <w:rFonts w:ascii="Times New Roman" w:eastAsia="方正仿宋简体" w:hAnsi="Times New Roman" w:hint="eastAsia"/>
                <w:color w:val="000000" w:themeColor="text1"/>
              </w:rPr>
              <w:t>3</w:t>
            </w:r>
            <w:r>
              <w:rPr>
                <w:rFonts w:ascii="Times New Roman" w:eastAsia="方正仿宋简体" w:hAnsi="Times New Roman"/>
                <w:color w:val="000000" w:themeColor="text1"/>
              </w:rPr>
              <w:t>.</w:t>
            </w:r>
            <w:r>
              <w:rPr>
                <w:rFonts w:ascii="Times New Roman" w:eastAsia="方正仿宋简体" w:hAnsi="Times New Roman" w:hint="eastAsia"/>
                <w:color w:val="000000" w:themeColor="text1"/>
              </w:rPr>
              <w:t>9</w:t>
            </w:r>
          </w:p>
        </w:tc>
        <w:tc>
          <w:tcPr>
            <w:tcW w:w="3908" w:type="dxa"/>
            <w:tcBorders>
              <w:top w:val="single" w:sz="4" w:space="0" w:color="auto"/>
              <w:left w:val="single" w:sz="4" w:space="0" w:color="auto"/>
              <w:bottom w:val="single" w:sz="4" w:space="0" w:color="auto"/>
              <w:right w:val="single" w:sz="4" w:space="0" w:color="auto"/>
            </w:tcBorders>
            <w:vAlign w:val="center"/>
          </w:tcPr>
          <w:p w14:paraId="01F12618" w14:textId="77777777" w:rsidR="00317B2B" w:rsidRDefault="00465C4B">
            <w:pPr>
              <w:pStyle w:val="afb"/>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创建本文档</w:t>
            </w:r>
          </w:p>
        </w:tc>
        <w:tc>
          <w:tcPr>
            <w:tcW w:w="1574" w:type="dxa"/>
            <w:tcBorders>
              <w:top w:val="single" w:sz="4" w:space="0" w:color="auto"/>
              <w:left w:val="single" w:sz="4" w:space="0" w:color="auto"/>
              <w:bottom w:val="single" w:sz="4" w:space="0" w:color="auto"/>
              <w:right w:val="double" w:sz="4" w:space="0" w:color="auto"/>
            </w:tcBorders>
            <w:vAlign w:val="center"/>
          </w:tcPr>
          <w:p w14:paraId="1B4F1327"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5112EEE4"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34BA3D6A"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67D2D3D0"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1E14B745"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1BC78A57"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69370CB4"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5E637F03"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2A0C7C4B"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3C0919CB"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442F64B3"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3C327FA3"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7FEF41E2"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18BF7BE8"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0501300D"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199D221D"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5ADC65AD"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78576687"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4C0552D6"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0347B715"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71476436"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3776D660"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54358A91"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2511CC05"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36CCB282"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65E90522"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70378D6A"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650ADF5D"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6D27DF5B"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2DB08778"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6849BF2A"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7A5E2EB5"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1E390F93"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0E173BD1"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2C5E8A5B"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41EE9F33"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4258BD9A"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0A32C507"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58BD46FA"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7058CFD1"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1A296D74"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46F9EA91"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616E9B34"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single" w:sz="4" w:space="0" w:color="auto"/>
              <w:right w:val="single" w:sz="4" w:space="0" w:color="auto"/>
            </w:tcBorders>
            <w:vAlign w:val="center"/>
          </w:tcPr>
          <w:p w14:paraId="6B45070F"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single" w:sz="4" w:space="0" w:color="auto"/>
              <w:right w:val="single" w:sz="4" w:space="0" w:color="auto"/>
            </w:tcBorders>
            <w:vAlign w:val="center"/>
          </w:tcPr>
          <w:p w14:paraId="522CBD3D"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1964B17E" w14:textId="77777777" w:rsidR="00317B2B" w:rsidRDefault="00317B2B">
            <w:pPr>
              <w:pStyle w:val="afb"/>
              <w:ind w:firstLineChars="0" w:firstLine="0"/>
              <w:rPr>
                <w:rFonts w:ascii="Times New Roman" w:eastAsia="方正仿宋简体" w:hAnsi="Times New Roman"/>
                <w:color w:val="000000" w:themeColor="text1"/>
              </w:rPr>
            </w:pPr>
          </w:p>
        </w:tc>
      </w:tr>
      <w:tr w:rsidR="00317B2B" w14:paraId="00B06CE0" w14:textId="77777777">
        <w:trPr>
          <w:cantSplit/>
          <w:trHeight w:val="429"/>
          <w:jc w:val="center"/>
        </w:trPr>
        <w:tc>
          <w:tcPr>
            <w:tcW w:w="1515" w:type="dxa"/>
            <w:tcBorders>
              <w:top w:val="single" w:sz="4" w:space="0" w:color="auto"/>
              <w:left w:val="double" w:sz="4" w:space="0" w:color="auto"/>
              <w:bottom w:val="double" w:sz="4" w:space="0" w:color="auto"/>
              <w:right w:val="single" w:sz="4" w:space="0" w:color="auto"/>
            </w:tcBorders>
            <w:vAlign w:val="center"/>
          </w:tcPr>
          <w:p w14:paraId="7CA89490"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1508" w:type="dxa"/>
            <w:tcBorders>
              <w:top w:val="single" w:sz="4" w:space="0" w:color="auto"/>
              <w:left w:val="single" w:sz="4" w:space="0" w:color="auto"/>
              <w:bottom w:val="double" w:sz="4" w:space="0" w:color="auto"/>
              <w:right w:val="single" w:sz="4" w:space="0" w:color="auto"/>
            </w:tcBorders>
            <w:vAlign w:val="center"/>
          </w:tcPr>
          <w:p w14:paraId="6A585AFC" w14:textId="77777777" w:rsidR="00317B2B" w:rsidRDefault="00317B2B">
            <w:pPr>
              <w:pStyle w:val="afb"/>
              <w:ind w:firstLineChars="0" w:firstLine="0"/>
              <w:jc w:val="center"/>
              <w:rPr>
                <w:rFonts w:ascii="Times New Roman" w:eastAsia="方正仿宋简体" w:hAnsi="Times New Roman"/>
                <w:color w:val="000000" w:themeColor="text1"/>
              </w:rPr>
            </w:pPr>
          </w:p>
        </w:tc>
        <w:tc>
          <w:tcPr>
            <w:tcW w:w="3908" w:type="dxa"/>
            <w:tcBorders>
              <w:top w:val="single" w:sz="4" w:space="0" w:color="auto"/>
              <w:left w:val="single" w:sz="4" w:space="0" w:color="auto"/>
              <w:bottom w:val="double" w:sz="4" w:space="0" w:color="auto"/>
              <w:right w:val="single" w:sz="4" w:space="0" w:color="auto"/>
            </w:tcBorders>
            <w:vAlign w:val="center"/>
          </w:tcPr>
          <w:p w14:paraId="5AA76D5B" w14:textId="77777777" w:rsidR="00317B2B" w:rsidRDefault="00317B2B">
            <w:pPr>
              <w:pStyle w:val="afb"/>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double" w:sz="4" w:space="0" w:color="auto"/>
              <w:right w:val="double" w:sz="4" w:space="0" w:color="auto"/>
            </w:tcBorders>
            <w:vAlign w:val="center"/>
          </w:tcPr>
          <w:p w14:paraId="641B26E8" w14:textId="77777777" w:rsidR="00317B2B" w:rsidRDefault="00317B2B">
            <w:pPr>
              <w:pStyle w:val="afb"/>
              <w:ind w:firstLineChars="0" w:firstLine="0"/>
              <w:rPr>
                <w:rFonts w:ascii="Times New Roman" w:eastAsia="方正仿宋简体" w:hAnsi="Times New Roman"/>
                <w:color w:val="000000" w:themeColor="text1"/>
              </w:rPr>
            </w:pPr>
          </w:p>
        </w:tc>
      </w:tr>
    </w:tbl>
    <w:p w14:paraId="0B4D71A5" w14:textId="77777777" w:rsidR="00317B2B" w:rsidRDefault="00317B2B">
      <w:pPr>
        <w:spacing w:before="187" w:line="480" w:lineRule="auto"/>
        <w:ind w:firstLineChars="0" w:firstLine="0"/>
        <w:rPr>
          <w:rFonts w:eastAsia="方正仿宋简体" w:cs="Times New Roman"/>
          <w:color w:val="000000" w:themeColor="text1"/>
          <w:sz w:val="28"/>
          <w:szCs w:val="28"/>
        </w:rPr>
        <w:sectPr w:rsidR="00317B2B">
          <w:headerReference w:type="even" r:id="rId8"/>
          <w:headerReference w:type="default" r:id="rId9"/>
          <w:footerReference w:type="even" r:id="rId10"/>
          <w:footerReference w:type="default" r:id="rId11"/>
          <w:headerReference w:type="first" r:id="rId12"/>
          <w:footerReference w:type="first" r:id="rId13"/>
          <w:pgSz w:w="11906" w:h="16838"/>
          <w:pgMar w:top="1588" w:right="1701" w:bottom="1588" w:left="1701" w:header="907" w:footer="907" w:gutter="0"/>
          <w:pgNumType w:fmt="numberInDash" w:start="1"/>
          <w:cols w:space="720"/>
          <w:docGrid w:type="linesAndChars" w:linePitch="326"/>
        </w:sectPr>
      </w:pPr>
    </w:p>
    <w:p w14:paraId="350D771F" w14:textId="77777777" w:rsidR="00317B2B" w:rsidRDefault="00465C4B">
      <w:pPr>
        <w:pageBreakBefore/>
        <w:spacing w:before="187" w:afterLines="50" w:after="163"/>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14:paraId="6634C81A" w14:textId="77777777" w:rsidR="008A2EA2" w:rsidRDefault="00465C4B">
      <w:pPr>
        <w:pStyle w:val="10"/>
        <w:tabs>
          <w:tab w:val="right" w:leader="dot" w:pos="8494"/>
        </w:tabs>
        <w:ind w:firstLine="480"/>
        <w:rPr>
          <w:rFonts w:asciiTheme="minorHAnsi" w:eastAsiaTheme="minorEastAsia" w:hAnsiTheme="minorHAnsi" w:cstheme="minorBidi"/>
          <w:noProof/>
          <w:sz w:val="21"/>
        </w:rPr>
      </w:pPr>
      <w:r>
        <w:rPr>
          <w:rStyle w:val="af8"/>
        </w:rPr>
        <w:fldChar w:fldCharType="begin"/>
      </w:r>
      <w:r>
        <w:rPr>
          <w:rStyle w:val="af8"/>
          <w:rFonts w:eastAsia="方正仿宋简体"/>
        </w:rPr>
        <w:instrText xml:space="preserve"> TOC \o "1-3" \h \z \u </w:instrText>
      </w:r>
      <w:r>
        <w:rPr>
          <w:rStyle w:val="af8"/>
        </w:rPr>
        <w:fldChar w:fldCharType="separate"/>
      </w:r>
      <w:hyperlink w:anchor="_Toc97803929" w:history="1">
        <w:r w:rsidR="008A2EA2" w:rsidRPr="00255129">
          <w:rPr>
            <w:rStyle w:val="af8"/>
            <w:rFonts w:hint="eastAsia"/>
            <w:noProof/>
          </w:rPr>
          <w:t>一、测试目的和背景</w:t>
        </w:r>
        <w:r w:rsidR="008A2EA2">
          <w:rPr>
            <w:noProof/>
            <w:webHidden/>
          </w:rPr>
          <w:tab/>
        </w:r>
        <w:r w:rsidR="008A2EA2">
          <w:rPr>
            <w:noProof/>
            <w:webHidden/>
          </w:rPr>
          <w:fldChar w:fldCharType="begin"/>
        </w:r>
        <w:r w:rsidR="008A2EA2">
          <w:rPr>
            <w:noProof/>
            <w:webHidden/>
          </w:rPr>
          <w:instrText xml:space="preserve"> PAGEREF _Toc97803929 \h </w:instrText>
        </w:r>
        <w:r w:rsidR="008A2EA2">
          <w:rPr>
            <w:noProof/>
            <w:webHidden/>
          </w:rPr>
        </w:r>
        <w:r w:rsidR="008A2EA2">
          <w:rPr>
            <w:noProof/>
            <w:webHidden/>
          </w:rPr>
          <w:fldChar w:fldCharType="separate"/>
        </w:r>
        <w:r w:rsidR="008A2EA2">
          <w:rPr>
            <w:noProof/>
            <w:webHidden/>
          </w:rPr>
          <w:t>- 1 -</w:t>
        </w:r>
        <w:r w:rsidR="008A2EA2">
          <w:rPr>
            <w:noProof/>
            <w:webHidden/>
          </w:rPr>
          <w:fldChar w:fldCharType="end"/>
        </w:r>
      </w:hyperlink>
    </w:p>
    <w:p w14:paraId="11ED80C3"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0" w:history="1">
        <w:r w:rsidR="008A2EA2" w:rsidRPr="00255129">
          <w:rPr>
            <w:rStyle w:val="af8"/>
            <w:rFonts w:hint="eastAsia"/>
            <w:noProof/>
          </w:rPr>
          <w:t>二、参测机构</w:t>
        </w:r>
        <w:r w:rsidR="008A2EA2">
          <w:rPr>
            <w:noProof/>
            <w:webHidden/>
          </w:rPr>
          <w:tab/>
        </w:r>
        <w:r w:rsidR="008A2EA2">
          <w:rPr>
            <w:noProof/>
            <w:webHidden/>
          </w:rPr>
          <w:fldChar w:fldCharType="begin"/>
        </w:r>
        <w:r w:rsidR="008A2EA2">
          <w:rPr>
            <w:noProof/>
            <w:webHidden/>
          </w:rPr>
          <w:instrText xml:space="preserve"> PAGEREF _Toc97803930 \h </w:instrText>
        </w:r>
        <w:r w:rsidR="008A2EA2">
          <w:rPr>
            <w:noProof/>
            <w:webHidden/>
          </w:rPr>
        </w:r>
        <w:r w:rsidR="008A2EA2">
          <w:rPr>
            <w:noProof/>
            <w:webHidden/>
          </w:rPr>
          <w:fldChar w:fldCharType="separate"/>
        </w:r>
        <w:r w:rsidR="008A2EA2">
          <w:rPr>
            <w:noProof/>
            <w:webHidden/>
          </w:rPr>
          <w:t>- 1 -</w:t>
        </w:r>
        <w:r w:rsidR="008A2EA2">
          <w:rPr>
            <w:noProof/>
            <w:webHidden/>
          </w:rPr>
          <w:fldChar w:fldCharType="end"/>
        </w:r>
      </w:hyperlink>
    </w:p>
    <w:p w14:paraId="5F718138"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1" w:history="1">
        <w:r w:rsidR="008A2EA2" w:rsidRPr="00255129">
          <w:rPr>
            <w:rStyle w:val="af8"/>
            <w:rFonts w:hint="eastAsia"/>
            <w:noProof/>
          </w:rPr>
          <w:t>三、参考技术规范</w:t>
        </w:r>
        <w:r w:rsidR="008A2EA2">
          <w:rPr>
            <w:noProof/>
            <w:webHidden/>
          </w:rPr>
          <w:tab/>
        </w:r>
        <w:r w:rsidR="008A2EA2">
          <w:rPr>
            <w:noProof/>
            <w:webHidden/>
          </w:rPr>
          <w:fldChar w:fldCharType="begin"/>
        </w:r>
        <w:r w:rsidR="008A2EA2">
          <w:rPr>
            <w:noProof/>
            <w:webHidden/>
          </w:rPr>
          <w:instrText xml:space="preserve"> PAGEREF _Toc97803931 \h </w:instrText>
        </w:r>
        <w:r w:rsidR="008A2EA2">
          <w:rPr>
            <w:noProof/>
            <w:webHidden/>
          </w:rPr>
        </w:r>
        <w:r w:rsidR="008A2EA2">
          <w:rPr>
            <w:noProof/>
            <w:webHidden/>
          </w:rPr>
          <w:fldChar w:fldCharType="separate"/>
        </w:r>
        <w:r w:rsidR="008A2EA2">
          <w:rPr>
            <w:noProof/>
            <w:webHidden/>
          </w:rPr>
          <w:t>- 1 -</w:t>
        </w:r>
        <w:r w:rsidR="008A2EA2">
          <w:rPr>
            <w:noProof/>
            <w:webHidden/>
          </w:rPr>
          <w:fldChar w:fldCharType="end"/>
        </w:r>
      </w:hyperlink>
    </w:p>
    <w:p w14:paraId="20772D05"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2" w:history="1">
        <w:r w:rsidR="008A2EA2" w:rsidRPr="00255129">
          <w:rPr>
            <w:rStyle w:val="af8"/>
            <w:rFonts w:hint="eastAsia"/>
            <w:noProof/>
          </w:rPr>
          <w:t>四、参测技术系统</w:t>
        </w:r>
        <w:r w:rsidR="008A2EA2">
          <w:rPr>
            <w:noProof/>
            <w:webHidden/>
          </w:rPr>
          <w:tab/>
        </w:r>
        <w:r w:rsidR="008A2EA2">
          <w:rPr>
            <w:noProof/>
            <w:webHidden/>
          </w:rPr>
          <w:fldChar w:fldCharType="begin"/>
        </w:r>
        <w:r w:rsidR="008A2EA2">
          <w:rPr>
            <w:noProof/>
            <w:webHidden/>
          </w:rPr>
          <w:instrText xml:space="preserve"> PAGEREF _Toc97803932 \h </w:instrText>
        </w:r>
        <w:r w:rsidR="008A2EA2">
          <w:rPr>
            <w:noProof/>
            <w:webHidden/>
          </w:rPr>
        </w:r>
        <w:r w:rsidR="008A2EA2">
          <w:rPr>
            <w:noProof/>
            <w:webHidden/>
          </w:rPr>
          <w:fldChar w:fldCharType="separate"/>
        </w:r>
        <w:r w:rsidR="008A2EA2">
          <w:rPr>
            <w:noProof/>
            <w:webHidden/>
          </w:rPr>
          <w:t>- 2 -</w:t>
        </w:r>
        <w:r w:rsidR="008A2EA2">
          <w:rPr>
            <w:noProof/>
            <w:webHidden/>
          </w:rPr>
          <w:fldChar w:fldCharType="end"/>
        </w:r>
      </w:hyperlink>
    </w:p>
    <w:p w14:paraId="1706CCF8"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3" w:history="1">
        <w:r w:rsidR="008A2EA2" w:rsidRPr="00255129">
          <w:rPr>
            <w:rStyle w:val="af8"/>
            <w:rFonts w:hint="eastAsia"/>
            <w:noProof/>
          </w:rPr>
          <w:t>五、测试时间安排</w:t>
        </w:r>
        <w:r w:rsidR="008A2EA2">
          <w:rPr>
            <w:noProof/>
            <w:webHidden/>
          </w:rPr>
          <w:tab/>
        </w:r>
        <w:r w:rsidR="008A2EA2">
          <w:rPr>
            <w:noProof/>
            <w:webHidden/>
          </w:rPr>
          <w:fldChar w:fldCharType="begin"/>
        </w:r>
        <w:r w:rsidR="008A2EA2">
          <w:rPr>
            <w:noProof/>
            <w:webHidden/>
          </w:rPr>
          <w:instrText xml:space="preserve"> PAGEREF _Toc97803933 \h </w:instrText>
        </w:r>
        <w:r w:rsidR="008A2EA2">
          <w:rPr>
            <w:noProof/>
            <w:webHidden/>
          </w:rPr>
        </w:r>
        <w:r w:rsidR="008A2EA2">
          <w:rPr>
            <w:noProof/>
            <w:webHidden/>
          </w:rPr>
          <w:fldChar w:fldCharType="separate"/>
        </w:r>
        <w:r w:rsidR="008A2EA2">
          <w:rPr>
            <w:noProof/>
            <w:webHidden/>
          </w:rPr>
          <w:t>- 2 -</w:t>
        </w:r>
        <w:r w:rsidR="008A2EA2">
          <w:rPr>
            <w:noProof/>
            <w:webHidden/>
          </w:rPr>
          <w:fldChar w:fldCharType="end"/>
        </w:r>
      </w:hyperlink>
    </w:p>
    <w:p w14:paraId="7AF209C0"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4" w:history="1">
        <w:r w:rsidR="008A2EA2" w:rsidRPr="00255129">
          <w:rPr>
            <w:rStyle w:val="af8"/>
            <w:rFonts w:hint="eastAsia"/>
            <w:noProof/>
          </w:rPr>
          <w:t>六、测试内容</w:t>
        </w:r>
        <w:r w:rsidR="008A2EA2">
          <w:rPr>
            <w:noProof/>
            <w:webHidden/>
          </w:rPr>
          <w:tab/>
        </w:r>
        <w:r w:rsidR="008A2EA2">
          <w:rPr>
            <w:noProof/>
            <w:webHidden/>
          </w:rPr>
          <w:fldChar w:fldCharType="begin"/>
        </w:r>
        <w:r w:rsidR="008A2EA2">
          <w:rPr>
            <w:noProof/>
            <w:webHidden/>
          </w:rPr>
          <w:instrText xml:space="preserve"> PAGEREF _Toc97803934 \h </w:instrText>
        </w:r>
        <w:r w:rsidR="008A2EA2">
          <w:rPr>
            <w:noProof/>
            <w:webHidden/>
          </w:rPr>
        </w:r>
        <w:r w:rsidR="008A2EA2">
          <w:rPr>
            <w:noProof/>
            <w:webHidden/>
          </w:rPr>
          <w:fldChar w:fldCharType="separate"/>
        </w:r>
        <w:r w:rsidR="008A2EA2">
          <w:rPr>
            <w:noProof/>
            <w:webHidden/>
          </w:rPr>
          <w:t>- 2 -</w:t>
        </w:r>
        <w:r w:rsidR="008A2EA2">
          <w:rPr>
            <w:noProof/>
            <w:webHidden/>
          </w:rPr>
          <w:fldChar w:fldCharType="end"/>
        </w:r>
      </w:hyperlink>
    </w:p>
    <w:p w14:paraId="326D0BC7"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5" w:history="1">
        <w:r w:rsidR="008A2EA2" w:rsidRPr="00255129">
          <w:rPr>
            <w:rStyle w:val="af8"/>
            <w:rFonts w:hint="eastAsia"/>
            <w:noProof/>
          </w:rPr>
          <w:t>七、测试场景及证券安排</w:t>
        </w:r>
        <w:r w:rsidR="008A2EA2">
          <w:rPr>
            <w:noProof/>
            <w:webHidden/>
          </w:rPr>
          <w:tab/>
        </w:r>
        <w:r w:rsidR="008A2EA2">
          <w:rPr>
            <w:noProof/>
            <w:webHidden/>
          </w:rPr>
          <w:fldChar w:fldCharType="begin"/>
        </w:r>
        <w:r w:rsidR="008A2EA2">
          <w:rPr>
            <w:noProof/>
            <w:webHidden/>
          </w:rPr>
          <w:instrText xml:space="preserve"> PAGEREF _Toc97803935 \h </w:instrText>
        </w:r>
        <w:r w:rsidR="008A2EA2">
          <w:rPr>
            <w:noProof/>
            <w:webHidden/>
          </w:rPr>
        </w:r>
        <w:r w:rsidR="008A2EA2">
          <w:rPr>
            <w:noProof/>
            <w:webHidden/>
          </w:rPr>
          <w:fldChar w:fldCharType="separate"/>
        </w:r>
        <w:r w:rsidR="008A2EA2">
          <w:rPr>
            <w:noProof/>
            <w:webHidden/>
          </w:rPr>
          <w:t>- 3 -</w:t>
        </w:r>
        <w:r w:rsidR="008A2EA2">
          <w:rPr>
            <w:noProof/>
            <w:webHidden/>
          </w:rPr>
          <w:fldChar w:fldCharType="end"/>
        </w:r>
      </w:hyperlink>
    </w:p>
    <w:p w14:paraId="1C69A30B"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36" w:history="1">
        <w:r w:rsidR="008A2EA2" w:rsidRPr="00255129">
          <w:rPr>
            <w:rStyle w:val="af8"/>
            <w:rFonts w:hint="eastAsia"/>
            <w:noProof/>
          </w:rPr>
          <w:t>八、通关测试数据准备</w:t>
        </w:r>
        <w:r w:rsidR="008A2EA2">
          <w:rPr>
            <w:noProof/>
            <w:webHidden/>
          </w:rPr>
          <w:tab/>
        </w:r>
        <w:r w:rsidR="008A2EA2">
          <w:rPr>
            <w:noProof/>
            <w:webHidden/>
          </w:rPr>
          <w:fldChar w:fldCharType="begin"/>
        </w:r>
        <w:r w:rsidR="008A2EA2">
          <w:rPr>
            <w:noProof/>
            <w:webHidden/>
          </w:rPr>
          <w:instrText xml:space="preserve"> PAGEREF _Toc97803936 \h </w:instrText>
        </w:r>
        <w:r w:rsidR="008A2EA2">
          <w:rPr>
            <w:noProof/>
            <w:webHidden/>
          </w:rPr>
        </w:r>
        <w:r w:rsidR="008A2EA2">
          <w:rPr>
            <w:noProof/>
            <w:webHidden/>
          </w:rPr>
          <w:fldChar w:fldCharType="separate"/>
        </w:r>
        <w:r w:rsidR="008A2EA2">
          <w:rPr>
            <w:noProof/>
            <w:webHidden/>
          </w:rPr>
          <w:t>- 4 -</w:t>
        </w:r>
        <w:r w:rsidR="008A2EA2">
          <w:rPr>
            <w:noProof/>
            <w:webHidden/>
          </w:rPr>
          <w:fldChar w:fldCharType="end"/>
        </w:r>
      </w:hyperlink>
    </w:p>
    <w:p w14:paraId="1BA096FE" w14:textId="77777777" w:rsidR="008A2EA2" w:rsidRDefault="00E12FF6">
      <w:pPr>
        <w:pStyle w:val="21"/>
        <w:tabs>
          <w:tab w:val="right" w:leader="dot" w:pos="8494"/>
        </w:tabs>
        <w:ind w:left="240" w:firstLine="480"/>
        <w:rPr>
          <w:rFonts w:asciiTheme="minorHAnsi" w:eastAsiaTheme="minorEastAsia" w:hAnsiTheme="minorHAnsi" w:cstheme="minorBidi"/>
          <w:noProof/>
          <w:sz w:val="21"/>
        </w:rPr>
      </w:pPr>
      <w:hyperlink w:anchor="_Toc97803937" w:history="1">
        <w:r w:rsidR="008A2EA2" w:rsidRPr="00255129">
          <w:rPr>
            <w:rStyle w:val="af8"/>
            <w:rFonts w:hint="eastAsia"/>
            <w:noProof/>
          </w:rPr>
          <w:t>（一）证券信息</w:t>
        </w:r>
        <w:r w:rsidR="008A2EA2">
          <w:rPr>
            <w:noProof/>
            <w:webHidden/>
          </w:rPr>
          <w:tab/>
        </w:r>
        <w:r w:rsidR="008A2EA2">
          <w:rPr>
            <w:noProof/>
            <w:webHidden/>
          </w:rPr>
          <w:fldChar w:fldCharType="begin"/>
        </w:r>
        <w:r w:rsidR="008A2EA2">
          <w:rPr>
            <w:noProof/>
            <w:webHidden/>
          </w:rPr>
          <w:instrText xml:space="preserve"> PAGEREF _Toc97803937 \h </w:instrText>
        </w:r>
        <w:r w:rsidR="008A2EA2">
          <w:rPr>
            <w:noProof/>
            <w:webHidden/>
          </w:rPr>
        </w:r>
        <w:r w:rsidR="008A2EA2">
          <w:rPr>
            <w:noProof/>
            <w:webHidden/>
          </w:rPr>
          <w:fldChar w:fldCharType="separate"/>
        </w:r>
        <w:r w:rsidR="008A2EA2">
          <w:rPr>
            <w:noProof/>
            <w:webHidden/>
          </w:rPr>
          <w:t>- 4 -</w:t>
        </w:r>
        <w:r w:rsidR="008A2EA2">
          <w:rPr>
            <w:noProof/>
            <w:webHidden/>
          </w:rPr>
          <w:fldChar w:fldCharType="end"/>
        </w:r>
      </w:hyperlink>
    </w:p>
    <w:p w14:paraId="7ACD5860" w14:textId="77777777" w:rsidR="008A2EA2" w:rsidRDefault="00E12FF6">
      <w:pPr>
        <w:pStyle w:val="21"/>
        <w:tabs>
          <w:tab w:val="right" w:leader="dot" w:pos="8494"/>
        </w:tabs>
        <w:ind w:left="240" w:firstLine="480"/>
        <w:rPr>
          <w:rFonts w:asciiTheme="minorHAnsi" w:eastAsiaTheme="minorEastAsia" w:hAnsiTheme="minorHAnsi" w:cstheme="minorBidi"/>
          <w:noProof/>
          <w:sz w:val="21"/>
        </w:rPr>
      </w:pPr>
      <w:hyperlink w:anchor="_Toc97803938" w:history="1">
        <w:r w:rsidR="008A2EA2" w:rsidRPr="00255129">
          <w:rPr>
            <w:rStyle w:val="af8"/>
            <w:rFonts w:hint="eastAsia"/>
            <w:noProof/>
          </w:rPr>
          <w:t>（二）证券账户、交易单元、托管单元及持仓</w:t>
        </w:r>
        <w:r w:rsidR="008A2EA2">
          <w:rPr>
            <w:noProof/>
            <w:webHidden/>
          </w:rPr>
          <w:tab/>
        </w:r>
        <w:r w:rsidR="008A2EA2">
          <w:rPr>
            <w:noProof/>
            <w:webHidden/>
          </w:rPr>
          <w:fldChar w:fldCharType="begin"/>
        </w:r>
        <w:r w:rsidR="008A2EA2">
          <w:rPr>
            <w:noProof/>
            <w:webHidden/>
          </w:rPr>
          <w:instrText xml:space="preserve"> PAGEREF _Toc97803938 \h </w:instrText>
        </w:r>
        <w:r w:rsidR="008A2EA2">
          <w:rPr>
            <w:noProof/>
            <w:webHidden/>
          </w:rPr>
        </w:r>
        <w:r w:rsidR="008A2EA2">
          <w:rPr>
            <w:noProof/>
            <w:webHidden/>
          </w:rPr>
          <w:fldChar w:fldCharType="separate"/>
        </w:r>
        <w:r w:rsidR="008A2EA2">
          <w:rPr>
            <w:noProof/>
            <w:webHidden/>
          </w:rPr>
          <w:t>- 4 -</w:t>
        </w:r>
        <w:r w:rsidR="008A2EA2">
          <w:rPr>
            <w:noProof/>
            <w:webHidden/>
          </w:rPr>
          <w:fldChar w:fldCharType="end"/>
        </w:r>
      </w:hyperlink>
    </w:p>
    <w:p w14:paraId="32C44D5E" w14:textId="77777777" w:rsidR="008A2EA2" w:rsidRDefault="00E12FF6">
      <w:pPr>
        <w:pStyle w:val="21"/>
        <w:tabs>
          <w:tab w:val="right" w:leader="dot" w:pos="8494"/>
        </w:tabs>
        <w:ind w:left="240" w:firstLine="480"/>
        <w:rPr>
          <w:rFonts w:asciiTheme="minorHAnsi" w:eastAsiaTheme="minorEastAsia" w:hAnsiTheme="minorHAnsi" w:cstheme="minorBidi"/>
          <w:noProof/>
          <w:sz w:val="21"/>
        </w:rPr>
      </w:pPr>
      <w:hyperlink w:anchor="_Toc97803939" w:history="1">
        <w:r w:rsidR="008A2EA2" w:rsidRPr="00255129">
          <w:rPr>
            <w:rStyle w:val="af8"/>
            <w:rFonts w:hint="eastAsia"/>
            <w:noProof/>
          </w:rPr>
          <w:t>（三）交易网关、行情网关和结算网关</w:t>
        </w:r>
        <w:r w:rsidR="008A2EA2">
          <w:rPr>
            <w:noProof/>
            <w:webHidden/>
          </w:rPr>
          <w:tab/>
        </w:r>
        <w:r w:rsidR="008A2EA2">
          <w:rPr>
            <w:noProof/>
            <w:webHidden/>
          </w:rPr>
          <w:fldChar w:fldCharType="begin"/>
        </w:r>
        <w:r w:rsidR="008A2EA2">
          <w:rPr>
            <w:noProof/>
            <w:webHidden/>
          </w:rPr>
          <w:instrText xml:space="preserve"> PAGEREF _Toc97803939 \h </w:instrText>
        </w:r>
        <w:r w:rsidR="008A2EA2">
          <w:rPr>
            <w:noProof/>
            <w:webHidden/>
          </w:rPr>
        </w:r>
        <w:r w:rsidR="008A2EA2">
          <w:rPr>
            <w:noProof/>
            <w:webHidden/>
          </w:rPr>
          <w:fldChar w:fldCharType="separate"/>
        </w:r>
        <w:r w:rsidR="008A2EA2">
          <w:rPr>
            <w:noProof/>
            <w:webHidden/>
          </w:rPr>
          <w:t>- 4 -</w:t>
        </w:r>
        <w:r w:rsidR="008A2EA2">
          <w:rPr>
            <w:noProof/>
            <w:webHidden/>
          </w:rPr>
          <w:fldChar w:fldCharType="end"/>
        </w:r>
      </w:hyperlink>
    </w:p>
    <w:p w14:paraId="2FD8D79B"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40" w:history="1">
        <w:r w:rsidR="008A2EA2" w:rsidRPr="00255129">
          <w:rPr>
            <w:rStyle w:val="af8"/>
            <w:rFonts w:hint="eastAsia"/>
            <w:noProof/>
          </w:rPr>
          <w:t>九、测试接入方式</w:t>
        </w:r>
        <w:r w:rsidR="008A2EA2">
          <w:rPr>
            <w:noProof/>
            <w:webHidden/>
          </w:rPr>
          <w:tab/>
        </w:r>
        <w:r w:rsidR="008A2EA2">
          <w:rPr>
            <w:noProof/>
            <w:webHidden/>
          </w:rPr>
          <w:fldChar w:fldCharType="begin"/>
        </w:r>
        <w:r w:rsidR="008A2EA2">
          <w:rPr>
            <w:noProof/>
            <w:webHidden/>
          </w:rPr>
          <w:instrText xml:space="preserve"> PAGEREF _Toc97803940 \h </w:instrText>
        </w:r>
        <w:r w:rsidR="008A2EA2">
          <w:rPr>
            <w:noProof/>
            <w:webHidden/>
          </w:rPr>
        </w:r>
        <w:r w:rsidR="008A2EA2">
          <w:rPr>
            <w:noProof/>
            <w:webHidden/>
          </w:rPr>
          <w:fldChar w:fldCharType="separate"/>
        </w:r>
        <w:r w:rsidR="008A2EA2">
          <w:rPr>
            <w:noProof/>
            <w:webHidden/>
          </w:rPr>
          <w:t>- 5 -</w:t>
        </w:r>
        <w:r w:rsidR="008A2EA2">
          <w:rPr>
            <w:noProof/>
            <w:webHidden/>
          </w:rPr>
          <w:fldChar w:fldCharType="end"/>
        </w:r>
      </w:hyperlink>
    </w:p>
    <w:p w14:paraId="2CD42196" w14:textId="77777777" w:rsidR="008A2EA2" w:rsidRDefault="00E12FF6">
      <w:pPr>
        <w:pStyle w:val="21"/>
        <w:tabs>
          <w:tab w:val="right" w:leader="dot" w:pos="8494"/>
        </w:tabs>
        <w:ind w:left="240" w:firstLine="480"/>
        <w:rPr>
          <w:rFonts w:asciiTheme="minorHAnsi" w:eastAsiaTheme="minorEastAsia" w:hAnsiTheme="minorHAnsi" w:cstheme="minorBidi"/>
          <w:noProof/>
          <w:sz w:val="21"/>
        </w:rPr>
      </w:pPr>
      <w:hyperlink w:anchor="_Toc97803941" w:history="1">
        <w:r w:rsidR="008A2EA2" w:rsidRPr="00255129">
          <w:rPr>
            <w:rStyle w:val="af8"/>
            <w:rFonts w:hint="eastAsia"/>
            <w:noProof/>
          </w:rPr>
          <w:t>（一）参测机构接入深证通</w:t>
        </w:r>
        <w:r w:rsidR="008A2EA2">
          <w:rPr>
            <w:noProof/>
            <w:webHidden/>
          </w:rPr>
          <w:tab/>
        </w:r>
        <w:r w:rsidR="008A2EA2">
          <w:rPr>
            <w:noProof/>
            <w:webHidden/>
          </w:rPr>
          <w:fldChar w:fldCharType="begin"/>
        </w:r>
        <w:r w:rsidR="008A2EA2">
          <w:rPr>
            <w:noProof/>
            <w:webHidden/>
          </w:rPr>
          <w:instrText xml:space="preserve"> PAGEREF _Toc97803941 \h </w:instrText>
        </w:r>
        <w:r w:rsidR="008A2EA2">
          <w:rPr>
            <w:noProof/>
            <w:webHidden/>
          </w:rPr>
        </w:r>
        <w:r w:rsidR="008A2EA2">
          <w:rPr>
            <w:noProof/>
            <w:webHidden/>
          </w:rPr>
          <w:fldChar w:fldCharType="separate"/>
        </w:r>
        <w:r w:rsidR="008A2EA2">
          <w:rPr>
            <w:noProof/>
            <w:webHidden/>
          </w:rPr>
          <w:t>- 5 -</w:t>
        </w:r>
        <w:r w:rsidR="008A2EA2">
          <w:rPr>
            <w:noProof/>
            <w:webHidden/>
          </w:rPr>
          <w:fldChar w:fldCharType="end"/>
        </w:r>
      </w:hyperlink>
    </w:p>
    <w:p w14:paraId="61194DE2" w14:textId="77777777" w:rsidR="008A2EA2" w:rsidRDefault="00E12FF6">
      <w:pPr>
        <w:pStyle w:val="21"/>
        <w:tabs>
          <w:tab w:val="right" w:leader="dot" w:pos="8494"/>
        </w:tabs>
        <w:ind w:left="240" w:firstLine="480"/>
        <w:rPr>
          <w:rFonts w:asciiTheme="minorHAnsi" w:eastAsiaTheme="minorEastAsia" w:hAnsiTheme="minorHAnsi" w:cstheme="minorBidi"/>
          <w:noProof/>
          <w:sz w:val="21"/>
        </w:rPr>
      </w:pPr>
      <w:hyperlink w:anchor="_Toc97803942" w:history="1">
        <w:r w:rsidR="008A2EA2" w:rsidRPr="00255129">
          <w:rPr>
            <w:rStyle w:val="af8"/>
            <w:rFonts w:hint="eastAsia"/>
            <w:noProof/>
          </w:rPr>
          <w:t>（二）参测机构接入中国结算</w:t>
        </w:r>
        <w:r w:rsidR="008A2EA2">
          <w:rPr>
            <w:noProof/>
            <w:webHidden/>
          </w:rPr>
          <w:tab/>
        </w:r>
        <w:r w:rsidR="008A2EA2">
          <w:rPr>
            <w:noProof/>
            <w:webHidden/>
          </w:rPr>
          <w:fldChar w:fldCharType="begin"/>
        </w:r>
        <w:r w:rsidR="008A2EA2">
          <w:rPr>
            <w:noProof/>
            <w:webHidden/>
          </w:rPr>
          <w:instrText xml:space="preserve"> PAGEREF _Toc97803942 \h </w:instrText>
        </w:r>
        <w:r w:rsidR="008A2EA2">
          <w:rPr>
            <w:noProof/>
            <w:webHidden/>
          </w:rPr>
        </w:r>
        <w:r w:rsidR="008A2EA2">
          <w:rPr>
            <w:noProof/>
            <w:webHidden/>
          </w:rPr>
          <w:fldChar w:fldCharType="separate"/>
        </w:r>
        <w:r w:rsidR="008A2EA2">
          <w:rPr>
            <w:noProof/>
            <w:webHidden/>
          </w:rPr>
          <w:t>- 5 -</w:t>
        </w:r>
        <w:r w:rsidR="008A2EA2">
          <w:rPr>
            <w:noProof/>
            <w:webHidden/>
          </w:rPr>
          <w:fldChar w:fldCharType="end"/>
        </w:r>
      </w:hyperlink>
    </w:p>
    <w:p w14:paraId="22CDC180" w14:textId="77777777" w:rsidR="008A2EA2" w:rsidRDefault="00E12FF6">
      <w:pPr>
        <w:pStyle w:val="21"/>
        <w:tabs>
          <w:tab w:val="right" w:leader="dot" w:pos="8494"/>
        </w:tabs>
        <w:ind w:left="240" w:firstLine="480"/>
        <w:rPr>
          <w:rFonts w:asciiTheme="minorHAnsi" w:eastAsiaTheme="minorEastAsia" w:hAnsiTheme="minorHAnsi" w:cstheme="minorBidi"/>
          <w:noProof/>
          <w:sz w:val="21"/>
        </w:rPr>
      </w:pPr>
      <w:hyperlink w:anchor="_Toc97803943" w:history="1">
        <w:r w:rsidR="008A2EA2" w:rsidRPr="00255129">
          <w:rPr>
            <w:rStyle w:val="af8"/>
            <w:rFonts w:hint="eastAsia"/>
            <w:noProof/>
          </w:rPr>
          <w:t>（三）测试相关软件下载</w:t>
        </w:r>
        <w:r w:rsidR="008A2EA2">
          <w:rPr>
            <w:noProof/>
            <w:webHidden/>
          </w:rPr>
          <w:tab/>
        </w:r>
        <w:r w:rsidR="008A2EA2">
          <w:rPr>
            <w:noProof/>
            <w:webHidden/>
          </w:rPr>
          <w:fldChar w:fldCharType="begin"/>
        </w:r>
        <w:r w:rsidR="008A2EA2">
          <w:rPr>
            <w:noProof/>
            <w:webHidden/>
          </w:rPr>
          <w:instrText xml:space="preserve"> PAGEREF _Toc97803943 \h </w:instrText>
        </w:r>
        <w:r w:rsidR="008A2EA2">
          <w:rPr>
            <w:noProof/>
            <w:webHidden/>
          </w:rPr>
        </w:r>
        <w:r w:rsidR="008A2EA2">
          <w:rPr>
            <w:noProof/>
            <w:webHidden/>
          </w:rPr>
          <w:fldChar w:fldCharType="separate"/>
        </w:r>
        <w:r w:rsidR="008A2EA2">
          <w:rPr>
            <w:noProof/>
            <w:webHidden/>
          </w:rPr>
          <w:t>- 5 -</w:t>
        </w:r>
        <w:r w:rsidR="008A2EA2">
          <w:rPr>
            <w:noProof/>
            <w:webHidden/>
          </w:rPr>
          <w:fldChar w:fldCharType="end"/>
        </w:r>
      </w:hyperlink>
    </w:p>
    <w:p w14:paraId="4A8522A4"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44" w:history="1">
        <w:r w:rsidR="008A2EA2" w:rsidRPr="00255129">
          <w:rPr>
            <w:rStyle w:val="af8"/>
            <w:rFonts w:hint="eastAsia"/>
            <w:noProof/>
          </w:rPr>
          <w:t>十、测试要求及注意事项</w:t>
        </w:r>
        <w:r w:rsidR="008A2EA2">
          <w:rPr>
            <w:noProof/>
            <w:webHidden/>
          </w:rPr>
          <w:tab/>
        </w:r>
        <w:r w:rsidR="008A2EA2">
          <w:rPr>
            <w:noProof/>
            <w:webHidden/>
          </w:rPr>
          <w:fldChar w:fldCharType="begin"/>
        </w:r>
        <w:r w:rsidR="008A2EA2">
          <w:rPr>
            <w:noProof/>
            <w:webHidden/>
          </w:rPr>
          <w:instrText xml:space="preserve"> PAGEREF _Toc97803944 \h </w:instrText>
        </w:r>
        <w:r w:rsidR="008A2EA2">
          <w:rPr>
            <w:noProof/>
            <w:webHidden/>
          </w:rPr>
        </w:r>
        <w:r w:rsidR="008A2EA2">
          <w:rPr>
            <w:noProof/>
            <w:webHidden/>
          </w:rPr>
          <w:fldChar w:fldCharType="separate"/>
        </w:r>
        <w:r w:rsidR="008A2EA2">
          <w:rPr>
            <w:noProof/>
            <w:webHidden/>
          </w:rPr>
          <w:t>- 5 -</w:t>
        </w:r>
        <w:r w:rsidR="008A2EA2">
          <w:rPr>
            <w:noProof/>
            <w:webHidden/>
          </w:rPr>
          <w:fldChar w:fldCharType="end"/>
        </w:r>
      </w:hyperlink>
    </w:p>
    <w:p w14:paraId="708ED0EE" w14:textId="77777777" w:rsidR="008A2EA2" w:rsidRDefault="00E12FF6">
      <w:pPr>
        <w:pStyle w:val="10"/>
        <w:tabs>
          <w:tab w:val="right" w:leader="dot" w:pos="8494"/>
        </w:tabs>
        <w:ind w:firstLine="480"/>
        <w:rPr>
          <w:rFonts w:asciiTheme="minorHAnsi" w:eastAsiaTheme="minorEastAsia" w:hAnsiTheme="minorHAnsi" w:cstheme="minorBidi"/>
          <w:noProof/>
          <w:sz w:val="21"/>
        </w:rPr>
      </w:pPr>
      <w:hyperlink w:anchor="_Toc97803945" w:history="1">
        <w:r w:rsidR="008A2EA2" w:rsidRPr="00255129">
          <w:rPr>
            <w:rStyle w:val="af8"/>
            <w:rFonts w:hint="eastAsia"/>
            <w:noProof/>
          </w:rPr>
          <w:t>十一、联系方式</w:t>
        </w:r>
        <w:r w:rsidR="008A2EA2">
          <w:rPr>
            <w:noProof/>
            <w:webHidden/>
          </w:rPr>
          <w:tab/>
        </w:r>
        <w:r w:rsidR="008A2EA2">
          <w:rPr>
            <w:noProof/>
            <w:webHidden/>
          </w:rPr>
          <w:fldChar w:fldCharType="begin"/>
        </w:r>
        <w:r w:rsidR="008A2EA2">
          <w:rPr>
            <w:noProof/>
            <w:webHidden/>
          </w:rPr>
          <w:instrText xml:space="preserve"> PAGEREF _Toc97803945 \h </w:instrText>
        </w:r>
        <w:r w:rsidR="008A2EA2">
          <w:rPr>
            <w:noProof/>
            <w:webHidden/>
          </w:rPr>
        </w:r>
        <w:r w:rsidR="008A2EA2">
          <w:rPr>
            <w:noProof/>
            <w:webHidden/>
          </w:rPr>
          <w:fldChar w:fldCharType="separate"/>
        </w:r>
        <w:r w:rsidR="008A2EA2">
          <w:rPr>
            <w:noProof/>
            <w:webHidden/>
          </w:rPr>
          <w:t>- 7 -</w:t>
        </w:r>
        <w:r w:rsidR="008A2EA2">
          <w:rPr>
            <w:noProof/>
            <w:webHidden/>
          </w:rPr>
          <w:fldChar w:fldCharType="end"/>
        </w:r>
      </w:hyperlink>
    </w:p>
    <w:p w14:paraId="33E01446" w14:textId="77777777" w:rsidR="00317B2B" w:rsidRDefault="00465C4B">
      <w:pPr>
        <w:pStyle w:val="10"/>
        <w:tabs>
          <w:tab w:val="left" w:pos="400"/>
          <w:tab w:val="right" w:leader="dot" w:pos="8296"/>
        </w:tabs>
        <w:ind w:firstLine="480"/>
        <w:rPr>
          <w:rFonts w:eastAsia="方正仿宋简体"/>
        </w:rPr>
      </w:pPr>
      <w:r>
        <w:rPr>
          <w:rFonts w:eastAsia="方正仿宋简体"/>
        </w:rPr>
        <w:fldChar w:fldCharType="end"/>
      </w:r>
      <w:bookmarkStart w:id="1" w:name="_Toc366050038"/>
      <w:bookmarkStart w:id="2" w:name="_Toc375070721"/>
      <w:bookmarkStart w:id="3" w:name="_Toc374381845"/>
      <w:bookmarkStart w:id="4" w:name="_Toc374957903"/>
      <w:bookmarkStart w:id="5" w:name="_Toc375557957"/>
      <w:bookmarkStart w:id="6" w:name="_Toc374381911"/>
      <w:bookmarkStart w:id="7" w:name="_Toc376285219"/>
      <w:bookmarkStart w:id="8" w:name="_Toc376597516"/>
      <w:bookmarkStart w:id="9" w:name="_Toc49652922"/>
    </w:p>
    <w:p w14:paraId="3676A383" w14:textId="77777777" w:rsidR="00317B2B" w:rsidRDefault="00317B2B">
      <w:pPr>
        <w:ind w:firstLine="480"/>
        <w:rPr>
          <w:rFonts w:eastAsia="方正仿宋简体"/>
        </w:rPr>
        <w:sectPr w:rsidR="00317B2B">
          <w:pgSz w:w="11906" w:h="16838"/>
          <w:pgMar w:top="1588" w:right="1701" w:bottom="1588" w:left="1701" w:header="907" w:footer="907" w:gutter="0"/>
          <w:pgNumType w:fmt="numberInDash" w:start="1"/>
          <w:cols w:space="720"/>
          <w:docGrid w:type="linesAndChars" w:linePitch="326"/>
        </w:sectPr>
      </w:pPr>
    </w:p>
    <w:p w14:paraId="006BA984" w14:textId="77777777" w:rsidR="00317B2B" w:rsidRDefault="00465C4B">
      <w:pPr>
        <w:pStyle w:val="12"/>
        <w:spacing w:before="163" w:after="163"/>
        <w:ind w:firstLine="600"/>
      </w:pPr>
      <w:bookmarkStart w:id="10" w:name="_Toc97803929"/>
      <w:r>
        <w:t>一</w:t>
      </w:r>
      <w:r w:rsidR="00683D5E">
        <w:rPr>
          <w:rFonts w:hint="eastAsia"/>
        </w:rPr>
        <w:t>、</w:t>
      </w:r>
      <w:r>
        <w:t>测试目的</w:t>
      </w:r>
      <w:bookmarkEnd w:id="1"/>
      <w:r>
        <w:t>和背景</w:t>
      </w:r>
      <w:bookmarkEnd w:id="2"/>
      <w:bookmarkEnd w:id="3"/>
      <w:bookmarkEnd w:id="4"/>
      <w:bookmarkEnd w:id="5"/>
      <w:bookmarkEnd w:id="6"/>
      <w:bookmarkEnd w:id="7"/>
      <w:bookmarkEnd w:id="8"/>
      <w:bookmarkEnd w:id="10"/>
    </w:p>
    <w:p w14:paraId="3D52E706" w14:textId="43F4B235" w:rsidR="00317B2B" w:rsidRDefault="00465C4B">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验证各市场参与者技术系统对于可转换</w:t>
      </w:r>
      <w:r>
        <w:rPr>
          <w:rFonts w:cs="Times New Roman"/>
          <w:color w:val="000000" w:themeColor="text1"/>
          <w:sz w:val="30"/>
          <w:szCs w:val="30"/>
        </w:rPr>
        <w:t>公司债</w:t>
      </w:r>
      <w:proofErr w:type="gramStart"/>
      <w:r>
        <w:rPr>
          <w:rFonts w:cs="Times New Roman"/>
          <w:color w:val="000000" w:themeColor="text1"/>
          <w:sz w:val="30"/>
          <w:szCs w:val="30"/>
        </w:rPr>
        <w:t>券</w:t>
      </w:r>
      <w:proofErr w:type="gramEnd"/>
      <w:r>
        <w:rPr>
          <w:rFonts w:cs="Times New Roman" w:hint="eastAsia"/>
          <w:color w:val="000000" w:themeColor="text1"/>
          <w:sz w:val="30"/>
          <w:szCs w:val="30"/>
        </w:rPr>
        <w:t>（以下简</w:t>
      </w:r>
      <w:r w:rsidRPr="00151D94">
        <w:rPr>
          <w:rFonts w:ascii="仿宋" w:hAnsi="仿宋" w:cs="Times New Roman" w:hint="eastAsia"/>
          <w:color w:val="000000" w:themeColor="text1"/>
          <w:sz w:val="30"/>
          <w:szCs w:val="30"/>
        </w:rPr>
        <w:t>称</w:t>
      </w:r>
      <w:r w:rsidR="00E63C35" w:rsidRPr="00151D94">
        <w:rPr>
          <w:rFonts w:ascii="仿宋" w:hAnsi="仿宋" w:cs="Times New Roman"/>
          <w:color w:val="000000" w:themeColor="text1"/>
          <w:sz w:val="30"/>
          <w:szCs w:val="30"/>
        </w:rPr>
        <w:t>“</w:t>
      </w:r>
      <w:r w:rsidR="00E63C35" w:rsidRPr="00151D94">
        <w:rPr>
          <w:rFonts w:ascii="仿宋" w:hAnsi="仿宋" w:cs="Times New Roman" w:hint="eastAsia"/>
          <w:color w:val="000000" w:themeColor="text1"/>
          <w:sz w:val="30"/>
          <w:szCs w:val="30"/>
        </w:rPr>
        <w:t>可转债</w:t>
      </w:r>
      <w:r w:rsidR="00E63C35" w:rsidRPr="00151D94">
        <w:rPr>
          <w:rFonts w:ascii="仿宋" w:hAnsi="仿宋" w:cs="Times New Roman"/>
          <w:color w:val="000000" w:themeColor="text1"/>
          <w:sz w:val="30"/>
          <w:szCs w:val="30"/>
        </w:rPr>
        <w:t>”</w:t>
      </w:r>
      <w:r w:rsidRPr="00151D94">
        <w:rPr>
          <w:rFonts w:ascii="仿宋" w:hAnsi="仿宋" w:cs="Times New Roman" w:hint="eastAsia"/>
          <w:color w:val="000000" w:themeColor="text1"/>
          <w:sz w:val="30"/>
          <w:szCs w:val="30"/>
        </w:rPr>
        <w:t>）转让与回售</w:t>
      </w:r>
      <w:r w:rsidRPr="00151D94">
        <w:rPr>
          <w:rFonts w:ascii="仿宋" w:hAnsi="仿宋" w:cs="Times New Roman"/>
          <w:color w:val="000000" w:themeColor="text1"/>
          <w:sz w:val="30"/>
          <w:szCs w:val="30"/>
        </w:rPr>
        <w:t>业务技术</w:t>
      </w:r>
      <w:r w:rsidRPr="00151D94">
        <w:rPr>
          <w:rFonts w:ascii="仿宋" w:hAnsi="仿宋" w:cs="Times New Roman" w:hint="eastAsia"/>
          <w:color w:val="000000" w:themeColor="text1"/>
          <w:sz w:val="30"/>
          <w:szCs w:val="30"/>
        </w:rPr>
        <w:t>准备情况</w:t>
      </w:r>
      <w:r w:rsidRPr="00151D94">
        <w:rPr>
          <w:rFonts w:ascii="仿宋" w:hAnsi="仿宋" w:cs="Times New Roman"/>
          <w:color w:val="000000" w:themeColor="text1"/>
          <w:sz w:val="30"/>
          <w:szCs w:val="30"/>
        </w:rPr>
        <w:t>，全国中小企业股份转让系统有限责任公司</w:t>
      </w:r>
      <w:r w:rsidRPr="00151D94">
        <w:rPr>
          <w:rFonts w:ascii="仿宋" w:hAnsi="仿宋" w:cs="Times New Roman" w:hint="eastAsia"/>
          <w:color w:val="000000" w:themeColor="text1"/>
          <w:sz w:val="30"/>
          <w:szCs w:val="30"/>
        </w:rPr>
        <w:t>（以下简称</w:t>
      </w:r>
      <w:r w:rsidR="00E63C35" w:rsidRPr="00151D94">
        <w:rPr>
          <w:rFonts w:ascii="仿宋" w:hAnsi="仿宋" w:cs="Times New Roman"/>
          <w:color w:val="000000" w:themeColor="text1"/>
          <w:sz w:val="30"/>
          <w:szCs w:val="30"/>
        </w:rPr>
        <w:t>“</w:t>
      </w:r>
      <w:r w:rsidR="00E63C35" w:rsidRPr="00151D94">
        <w:rPr>
          <w:rFonts w:ascii="仿宋" w:hAnsi="仿宋" w:cs="Times New Roman" w:hint="eastAsia"/>
          <w:color w:val="000000" w:themeColor="text1"/>
          <w:sz w:val="30"/>
          <w:szCs w:val="30"/>
        </w:rPr>
        <w:t>全国股转公司</w:t>
      </w:r>
      <w:r w:rsidR="00E63C35" w:rsidRPr="00151D94">
        <w:rPr>
          <w:rFonts w:ascii="仿宋" w:hAnsi="仿宋" w:cs="Times New Roman"/>
          <w:color w:val="000000" w:themeColor="text1"/>
          <w:sz w:val="30"/>
          <w:szCs w:val="30"/>
        </w:rPr>
        <w:t>”</w:t>
      </w:r>
      <w:r w:rsidRPr="00151D94">
        <w:rPr>
          <w:rFonts w:ascii="仿宋" w:hAnsi="仿宋" w:cs="Times New Roman" w:hint="eastAsia"/>
          <w:color w:val="000000" w:themeColor="text1"/>
          <w:sz w:val="30"/>
          <w:szCs w:val="30"/>
        </w:rPr>
        <w:t>）、北京</w:t>
      </w:r>
      <w:r w:rsidRPr="00151D94">
        <w:rPr>
          <w:rFonts w:ascii="仿宋" w:hAnsi="仿宋" w:cs="Times New Roman"/>
          <w:color w:val="000000" w:themeColor="text1"/>
          <w:sz w:val="30"/>
          <w:szCs w:val="30"/>
        </w:rPr>
        <w:t>证券交易所（以下简称</w:t>
      </w:r>
      <w:r w:rsidR="00E63C35" w:rsidRPr="00151D94">
        <w:rPr>
          <w:rFonts w:ascii="仿宋" w:hAnsi="仿宋" w:cs="Times New Roman"/>
          <w:color w:val="000000" w:themeColor="text1"/>
          <w:sz w:val="30"/>
          <w:szCs w:val="30"/>
        </w:rPr>
        <w:t>“</w:t>
      </w:r>
      <w:r w:rsidR="00E63C35" w:rsidRPr="00151D94">
        <w:rPr>
          <w:rFonts w:ascii="仿宋" w:hAnsi="仿宋" w:cs="Times New Roman" w:hint="eastAsia"/>
          <w:color w:val="000000" w:themeColor="text1"/>
          <w:sz w:val="30"/>
          <w:szCs w:val="30"/>
        </w:rPr>
        <w:t>北交所</w:t>
      </w:r>
      <w:r w:rsidR="00E63C35" w:rsidRPr="00151D94">
        <w:rPr>
          <w:rFonts w:ascii="仿宋" w:hAnsi="仿宋" w:cs="Times New Roman"/>
          <w:color w:val="000000" w:themeColor="text1"/>
          <w:sz w:val="30"/>
          <w:szCs w:val="30"/>
        </w:rPr>
        <w:t>”</w:t>
      </w:r>
      <w:r w:rsidRPr="00151D94">
        <w:rPr>
          <w:rFonts w:ascii="仿宋" w:hAnsi="仿宋" w:cs="Times New Roman"/>
          <w:color w:val="000000" w:themeColor="text1"/>
          <w:sz w:val="30"/>
          <w:szCs w:val="30"/>
        </w:rPr>
        <w:t>）联合中国证券登记结算有限责任公司（以下简称</w:t>
      </w:r>
      <w:r w:rsidR="00E63C35" w:rsidRPr="00151D94">
        <w:rPr>
          <w:rFonts w:ascii="仿宋" w:hAnsi="仿宋" w:cs="Times New Roman"/>
          <w:color w:val="000000" w:themeColor="text1"/>
          <w:sz w:val="30"/>
          <w:szCs w:val="30"/>
        </w:rPr>
        <w:t>“中国结算”</w:t>
      </w:r>
      <w:r w:rsidRPr="00151D94">
        <w:rPr>
          <w:rFonts w:ascii="仿宋" w:hAnsi="仿宋" w:cs="Times New Roman"/>
          <w:color w:val="000000" w:themeColor="text1"/>
          <w:sz w:val="30"/>
          <w:szCs w:val="30"/>
        </w:rPr>
        <w:t>）、深圳证券通信有限公司（以下简称</w:t>
      </w:r>
      <w:r w:rsidR="00E63C35" w:rsidRPr="00151D94">
        <w:rPr>
          <w:rFonts w:ascii="仿宋" w:hAnsi="仿宋" w:cs="Times New Roman"/>
          <w:color w:val="000000" w:themeColor="text1"/>
          <w:sz w:val="30"/>
          <w:szCs w:val="30"/>
        </w:rPr>
        <w:t>“深证通”</w:t>
      </w:r>
      <w:r w:rsidRPr="00151D94">
        <w:rPr>
          <w:rFonts w:ascii="仿宋" w:hAnsi="仿宋" w:cs="Times New Roman"/>
          <w:color w:val="000000" w:themeColor="text1"/>
          <w:sz w:val="30"/>
          <w:szCs w:val="30"/>
        </w:rPr>
        <w:t>）共同搭建测试环境</w:t>
      </w:r>
      <w:r w:rsidRPr="00151D94">
        <w:rPr>
          <w:rFonts w:ascii="仿宋" w:hAnsi="仿宋" w:cs="Times New Roman" w:hint="eastAsia"/>
          <w:color w:val="000000" w:themeColor="text1"/>
          <w:sz w:val="30"/>
          <w:szCs w:val="30"/>
        </w:rPr>
        <w:t>供</w:t>
      </w:r>
      <w:r>
        <w:rPr>
          <w:rFonts w:cs="Times New Roman" w:hint="eastAsia"/>
          <w:color w:val="000000" w:themeColor="text1"/>
          <w:sz w:val="30"/>
          <w:szCs w:val="30"/>
        </w:rPr>
        <w:t>市场</w:t>
      </w:r>
      <w:r>
        <w:rPr>
          <w:rFonts w:cs="Times New Roman"/>
          <w:color w:val="000000" w:themeColor="text1"/>
          <w:sz w:val="30"/>
          <w:szCs w:val="30"/>
        </w:rPr>
        <w:t>进行</w:t>
      </w:r>
      <w:r>
        <w:rPr>
          <w:rFonts w:cs="Times New Roman" w:hint="eastAsia"/>
          <w:color w:val="000000" w:themeColor="text1"/>
          <w:sz w:val="30"/>
          <w:szCs w:val="30"/>
        </w:rPr>
        <w:t>通关</w:t>
      </w:r>
      <w:r>
        <w:rPr>
          <w:rFonts w:cs="Times New Roman"/>
          <w:color w:val="000000" w:themeColor="text1"/>
          <w:sz w:val="30"/>
          <w:szCs w:val="30"/>
        </w:rPr>
        <w:t>测试</w:t>
      </w:r>
      <w:r>
        <w:rPr>
          <w:rFonts w:cs="Times New Roman" w:hint="eastAsia"/>
          <w:color w:val="000000" w:themeColor="text1"/>
          <w:sz w:val="30"/>
          <w:szCs w:val="30"/>
        </w:rPr>
        <w:t>。</w:t>
      </w:r>
    </w:p>
    <w:p w14:paraId="3075A241" w14:textId="77777777" w:rsidR="00317B2B" w:rsidRDefault="00465C4B">
      <w:pPr>
        <w:spacing w:line="240" w:lineRule="auto"/>
        <w:ind w:firstLine="600"/>
        <w:jc w:val="both"/>
        <w:rPr>
          <w:rFonts w:cs="Times New Roman"/>
          <w:color w:val="000000" w:themeColor="text1"/>
          <w:sz w:val="30"/>
          <w:szCs w:val="30"/>
        </w:rPr>
      </w:pPr>
      <w:r>
        <w:rPr>
          <w:rFonts w:cs="Times New Roman"/>
          <w:color w:val="000000" w:themeColor="text1"/>
          <w:sz w:val="30"/>
          <w:szCs w:val="30"/>
        </w:rPr>
        <w:t>请各</w:t>
      </w:r>
      <w:r>
        <w:rPr>
          <w:rFonts w:cs="Times New Roman" w:hint="eastAsia"/>
          <w:color w:val="000000" w:themeColor="text1"/>
          <w:sz w:val="30"/>
          <w:szCs w:val="30"/>
        </w:rPr>
        <w:t>参测</w:t>
      </w:r>
      <w:r>
        <w:rPr>
          <w:rFonts w:cs="Times New Roman"/>
          <w:color w:val="000000" w:themeColor="text1"/>
          <w:sz w:val="30"/>
          <w:szCs w:val="30"/>
        </w:rPr>
        <w:t>机构认真阅读本测试方案，在测试过程中按照要求进行充分测试。</w:t>
      </w:r>
    </w:p>
    <w:p w14:paraId="2BDE6B16" w14:textId="77777777" w:rsidR="00317B2B" w:rsidRDefault="00317B2B">
      <w:pPr>
        <w:spacing w:line="240" w:lineRule="auto"/>
        <w:ind w:firstLine="600"/>
        <w:jc w:val="both"/>
        <w:rPr>
          <w:rFonts w:cs="Times New Roman"/>
          <w:color w:val="000000" w:themeColor="text1"/>
          <w:sz w:val="30"/>
          <w:szCs w:val="30"/>
        </w:rPr>
      </w:pPr>
    </w:p>
    <w:p w14:paraId="0EBEEBCF" w14:textId="77777777" w:rsidR="00317B2B" w:rsidRDefault="00465C4B">
      <w:pPr>
        <w:pStyle w:val="12"/>
        <w:spacing w:before="163" w:after="163"/>
        <w:ind w:firstLine="600"/>
      </w:pPr>
      <w:bookmarkStart w:id="11" w:name="_Toc374381912"/>
      <w:bookmarkStart w:id="12" w:name="_Toc375070722"/>
      <w:bookmarkStart w:id="13" w:name="_Toc374957904"/>
      <w:bookmarkStart w:id="14" w:name="_Toc375557958"/>
      <w:bookmarkStart w:id="15" w:name="_Toc376597517"/>
      <w:bookmarkStart w:id="16" w:name="_Toc374381846"/>
      <w:bookmarkStart w:id="17" w:name="_Toc376285220"/>
      <w:bookmarkStart w:id="18" w:name="_Toc97803930"/>
      <w:r>
        <w:t>二</w:t>
      </w:r>
      <w:r>
        <w:rPr>
          <w:rFonts w:hint="eastAsia"/>
        </w:rPr>
        <w:t>、</w:t>
      </w:r>
      <w:r>
        <w:t>参测</w:t>
      </w:r>
      <w:bookmarkEnd w:id="11"/>
      <w:bookmarkEnd w:id="12"/>
      <w:bookmarkEnd w:id="13"/>
      <w:bookmarkEnd w:id="14"/>
      <w:bookmarkEnd w:id="15"/>
      <w:bookmarkEnd w:id="16"/>
      <w:bookmarkEnd w:id="17"/>
      <w:r>
        <w:rPr>
          <w:rFonts w:hint="eastAsia"/>
        </w:rPr>
        <w:t>机构</w:t>
      </w:r>
      <w:bookmarkEnd w:id="18"/>
    </w:p>
    <w:p w14:paraId="4D691C3F" w14:textId="77777777" w:rsidR="00317B2B" w:rsidRDefault="00465C4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14:paraId="546D71A1" w14:textId="77777777" w:rsidR="00317B2B" w:rsidRDefault="00465C4B">
      <w:pPr>
        <w:pStyle w:val="aff0"/>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w:t>
      </w:r>
      <w:r>
        <w:rPr>
          <w:rFonts w:cs="Times New Roman"/>
          <w:color w:val="000000" w:themeColor="text1"/>
          <w:sz w:val="30"/>
          <w:szCs w:val="30"/>
        </w:rPr>
        <w:t>证券交易所</w:t>
      </w:r>
    </w:p>
    <w:p w14:paraId="05AD180A" w14:textId="77777777" w:rsidR="00317B2B" w:rsidRDefault="00465C4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14:paraId="5C7FF659" w14:textId="77777777" w:rsidR="00317B2B" w:rsidRDefault="00465C4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14:paraId="341A8F72" w14:textId="77777777" w:rsidR="00317B2B" w:rsidRDefault="00465C4B">
      <w:pPr>
        <w:pStyle w:val="aff0"/>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p>
    <w:p w14:paraId="79FDDD74" w14:textId="77777777" w:rsidR="00317B2B" w:rsidRDefault="00317B2B">
      <w:pPr>
        <w:spacing w:line="240" w:lineRule="auto"/>
        <w:ind w:left="567" w:firstLineChars="0" w:firstLine="0"/>
        <w:jc w:val="both"/>
        <w:rPr>
          <w:rFonts w:cs="Times New Roman"/>
          <w:color w:val="000000" w:themeColor="text1"/>
          <w:sz w:val="30"/>
          <w:szCs w:val="30"/>
        </w:rPr>
      </w:pPr>
    </w:p>
    <w:p w14:paraId="1B25B191" w14:textId="77777777" w:rsidR="00317B2B" w:rsidRDefault="00465C4B">
      <w:pPr>
        <w:pStyle w:val="12"/>
        <w:spacing w:before="163" w:after="163"/>
        <w:ind w:firstLine="600"/>
      </w:pPr>
      <w:bookmarkStart w:id="19" w:name="_Toc374957905"/>
      <w:bookmarkStart w:id="20" w:name="_Toc376285221"/>
      <w:bookmarkStart w:id="21" w:name="_Toc374381913"/>
      <w:bookmarkStart w:id="22" w:name="_Toc374381847"/>
      <w:bookmarkStart w:id="23" w:name="_Toc376597518"/>
      <w:bookmarkStart w:id="24" w:name="_Toc375070723"/>
      <w:bookmarkStart w:id="25" w:name="_Toc375557959"/>
      <w:bookmarkStart w:id="26" w:name="_Toc97803931"/>
      <w:r>
        <w:t>三</w:t>
      </w:r>
      <w:r>
        <w:rPr>
          <w:rFonts w:hint="eastAsia"/>
        </w:rPr>
        <w:t>、</w:t>
      </w:r>
      <w:r>
        <w:t>参考技术规范</w:t>
      </w:r>
      <w:bookmarkEnd w:id="19"/>
      <w:bookmarkEnd w:id="20"/>
      <w:bookmarkEnd w:id="21"/>
      <w:bookmarkEnd w:id="22"/>
      <w:bookmarkEnd w:id="23"/>
      <w:bookmarkEnd w:id="24"/>
      <w:bookmarkEnd w:id="25"/>
      <w:bookmarkEnd w:id="26"/>
    </w:p>
    <w:p w14:paraId="1019B60F" w14:textId="77777777" w:rsidR="00317B2B" w:rsidRDefault="00465C4B">
      <w:pPr>
        <w:pStyle w:val="aff0"/>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《交易支持平台数据接口规范（</w:t>
      </w:r>
      <w:r>
        <w:rPr>
          <w:rFonts w:cs="Times New Roman"/>
          <w:color w:val="000000" w:themeColor="text1"/>
          <w:sz w:val="30"/>
          <w:szCs w:val="30"/>
        </w:rPr>
        <w:t>V</w:t>
      </w:r>
      <w:r>
        <w:rPr>
          <w:rFonts w:cs="Times New Roman" w:hint="eastAsia"/>
          <w:color w:val="000000" w:themeColor="text1"/>
          <w:sz w:val="30"/>
          <w:szCs w:val="30"/>
        </w:rPr>
        <w:t>2.0</w:t>
      </w:r>
      <w:r>
        <w:rPr>
          <w:rFonts w:cs="Times New Roman"/>
          <w:color w:val="000000" w:themeColor="text1"/>
          <w:sz w:val="30"/>
          <w:szCs w:val="30"/>
        </w:rPr>
        <w:t>）》</w:t>
      </w:r>
    </w:p>
    <w:p w14:paraId="456A21A2" w14:textId="77777777" w:rsidR="00317B2B" w:rsidRDefault="00317B2B">
      <w:pPr>
        <w:ind w:firstLine="480"/>
      </w:pPr>
    </w:p>
    <w:p w14:paraId="139928EF" w14:textId="77777777" w:rsidR="00317B2B" w:rsidRDefault="00317B2B">
      <w:pPr>
        <w:ind w:firstLine="480"/>
        <w:jc w:val="center"/>
      </w:pPr>
    </w:p>
    <w:p w14:paraId="75C40D92" w14:textId="77777777" w:rsidR="00317B2B" w:rsidRDefault="00465C4B">
      <w:pPr>
        <w:pStyle w:val="aff0"/>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w:t>
      </w:r>
      <w:hyperlink r:id="rId14"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w:t>
      </w:r>
    </w:p>
    <w:p w14:paraId="7D499571" w14:textId="77777777" w:rsidR="00317B2B" w:rsidRDefault="00317B2B">
      <w:pPr>
        <w:pStyle w:val="aff0"/>
        <w:spacing w:line="240" w:lineRule="auto"/>
        <w:ind w:left="570" w:firstLineChars="0" w:firstLine="0"/>
        <w:jc w:val="both"/>
        <w:rPr>
          <w:rFonts w:cs="Times New Roman"/>
          <w:color w:val="000000" w:themeColor="text1"/>
          <w:sz w:val="30"/>
          <w:szCs w:val="30"/>
        </w:rPr>
      </w:pPr>
    </w:p>
    <w:p w14:paraId="0AF7168D" w14:textId="77777777" w:rsidR="00317B2B" w:rsidRDefault="00465C4B">
      <w:pPr>
        <w:pStyle w:val="12"/>
        <w:spacing w:before="163" w:after="163"/>
        <w:ind w:firstLine="600"/>
      </w:pPr>
      <w:bookmarkStart w:id="27" w:name="_Toc374381916"/>
      <w:bookmarkStart w:id="28" w:name="_Toc375070726"/>
      <w:bookmarkStart w:id="29" w:name="_Toc376597521"/>
      <w:bookmarkStart w:id="30" w:name="_Toc376285224"/>
      <w:bookmarkStart w:id="31" w:name="_Toc374957908"/>
      <w:bookmarkStart w:id="32" w:name="_Toc374381850"/>
      <w:bookmarkStart w:id="33" w:name="_Toc375557962"/>
      <w:bookmarkStart w:id="34" w:name="_Toc97803932"/>
      <w:r>
        <w:t>四</w:t>
      </w:r>
      <w:r>
        <w:rPr>
          <w:rFonts w:hint="eastAsia"/>
        </w:rPr>
        <w:t>、</w:t>
      </w:r>
      <w:r>
        <w:t>参测技术系统</w:t>
      </w:r>
      <w:bookmarkEnd w:id="27"/>
      <w:bookmarkEnd w:id="28"/>
      <w:bookmarkEnd w:id="29"/>
      <w:bookmarkEnd w:id="30"/>
      <w:bookmarkEnd w:id="31"/>
      <w:bookmarkEnd w:id="32"/>
      <w:bookmarkEnd w:id="33"/>
      <w:bookmarkEnd w:id="34"/>
    </w:p>
    <w:p w14:paraId="4428D47F" w14:textId="77777777" w:rsidR="00317B2B" w:rsidRDefault="00465C4B">
      <w:pPr>
        <w:pStyle w:val="aff0"/>
        <w:numPr>
          <w:ilvl w:val="0"/>
          <w:numId w:val="6"/>
        </w:numPr>
        <w:spacing w:line="240" w:lineRule="auto"/>
        <w:ind w:left="0" w:firstLineChars="0" w:firstLine="567"/>
        <w:jc w:val="both"/>
        <w:rPr>
          <w:rFonts w:cs="Times New Roman"/>
          <w:color w:val="000000" w:themeColor="text1"/>
          <w:sz w:val="30"/>
          <w:szCs w:val="30"/>
        </w:rPr>
      </w:pPr>
      <w:r>
        <w:rPr>
          <w:rFonts w:cs="Times New Roman"/>
          <w:color w:val="000000" w:themeColor="text1"/>
          <w:sz w:val="30"/>
          <w:szCs w:val="30"/>
        </w:rPr>
        <w:t>交易支持平台</w:t>
      </w:r>
      <w:r>
        <w:rPr>
          <w:rFonts w:cs="Times New Roman" w:hint="eastAsia"/>
          <w:color w:val="000000" w:themeColor="text1"/>
          <w:sz w:val="30"/>
          <w:szCs w:val="30"/>
        </w:rPr>
        <w:t>通关测试环境</w:t>
      </w:r>
    </w:p>
    <w:p w14:paraId="6D6CEB98" w14:textId="77777777" w:rsidR="00317B2B" w:rsidRDefault="00465C4B">
      <w:pPr>
        <w:pStyle w:val="aff0"/>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w:t>
      </w:r>
      <w:r>
        <w:rPr>
          <w:rFonts w:cs="Times New Roman"/>
          <w:color w:val="000000" w:themeColor="text1"/>
          <w:sz w:val="30"/>
          <w:szCs w:val="30"/>
        </w:rPr>
        <w:t>结算</w:t>
      </w:r>
      <w:r>
        <w:rPr>
          <w:rFonts w:cs="Times New Roman" w:hint="eastAsia"/>
          <w:color w:val="000000" w:themeColor="text1"/>
          <w:sz w:val="30"/>
          <w:szCs w:val="30"/>
        </w:rPr>
        <w:t>北京</w:t>
      </w:r>
      <w:r>
        <w:rPr>
          <w:rFonts w:cs="Times New Roman"/>
          <w:color w:val="000000" w:themeColor="text1"/>
          <w:sz w:val="30"/>
          <w:szCs w:val="30"/>
        </w:rPr>
        <w:t>市场登记结算系统</w:t>
      </w:r>
      <w:r w:rsidR="00E70C4F">
        <w:rPr>
          <w:rFonts w:cs="Times New Roman" w:hint="eastAsia"/>
          <w:color w:val="000000" w:themeColor="text1"/>
          <w:sz w:val="30"/>
          <w:szCs w:val="30"/>
        </w:rPr>
        <w:t>通关</w:t>
      </w:r>
      <w:r>
        <w:rPr>
          <w:rFonts w:cs="Times New Roman"/>
          <w:color w:val="000000" w:themeColor="text1"/>
          <w:sz w:val="30"/>
          <w:szCs w:val="30"/>
        </w:rPr>
        <w:t>测试环境</w:t>
      </w:r>
    </w:p>
    <w:p w14:paraId="06970FCC" w14:textId="77777777" w:rsidR="00317B2B" w:rsidRDefault="00465C4B">
      <w:pPr>
        <w:pStyle w:val="aff0"/>
        <w:numPr>
          <w:ilvl w:val="0"/>
          <w:numId w:val="6"/>
        </w:numPr>
        <w:spacing w:line="240" w:lineRule="auto"/>
        <w:ind w:firstLineChars="0" w:hanging="3"/>
        <w:jc w:val="both"/>
        <w:rPr>
          <w:rFonts w:cs="Times New Roman"/>
          <w:color w:val="000000" w:themeColor="text1"/>
          <w:sz w:val="30"/>
          <w:szCs w:val="30"/>
        </w:rPr>
      </w:pPr>
      <w:proofErr w:type="gramStart"/>
      <w:r>
        <w:rPr>
          <w:rFonts w:cs="Times New Roman" w:hint="eastAsia"/>
          <w:color w:val="000000" w:themeColor="text1"/>
          <w:sz w:val="30"/>
          <w:szCs w:val="30"/>
        </w:rPr>
        <w:t>深证通</w:t>
      </w:r>
      <w:r>
        <w:rPr>
          <w:rFonts w:cs="Times New Roman"/>
          <w:color w:val="000000" w:themeColor="text1"/>
          <w:sz w:val="30"/>
          <w:szCs w:val="30"/>
        </w:rPr>
        <w:t>通信系统</w:t>
      </w:r>
      <w:proofErr w:type="gramEnd"/>
      <w:r>
        <w:rPr>
          <w:rFonts w:cs="Times New Roman" w:hint="eastAsia"/>
          <w:color w:val="000000" w:themeColor="text1"/>
          <w:sz w:val="30"/>
          <w:szCs w:val="30"/>
        </w:rPr>
        <w:t>通关</w:t>
      </w:r>
      <w:r>
        <w:rPr>
          <w:rFonts w:cs="Times New Roman"/>
          <w:color w:val="000000" w:themeColor="text1"/>
          <w:sz w:val="30"/>
          <w:szCs w:val="30"/>
        </w:rPr>
        <w:t>测试环境</w:t>
      </w:r>
    </w:p>
    <w:p w14:paraId="6C45B609" w14:textId="77777777" w:rsidR="00317B2B" w:rsidRDefault="00465C4B">
      <w:pPr>
        <w:pStyle w:val="aff0"/>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r>
        <w:rPr>
          <w:rFonts w:cs="Times New Roman"/>
          <w:color w:val="000000" w:themeColor="text1"/>
          <w:sz w:val="30"/>
          <w:szCs w:val="30"/>
        </w:rPr>
        <w:t>相关测试环境</w:t>
      </w:r>
    </w:p>
    <w:p w14:paraId="49656890" w14:textId="77777777" w:rsidR="00317B2B" w:rsidRDefault="00317B2B">
      <w:pPr>
        <w:spacing w:line="240" w:lineRule="auto"/>
        <w:ind w:firstLineChars="0" w:firstLine="0"/>
        <w:jc w:val="both"/>
        <w:rPr>
          <w:rFonts w:cs="Times New Roman"/>
          <w:color w:val="000000" w:themeColor="text1"/>
          <w:sz w:val="30"/>
          <w:szCs w:val="30"/>
        </w:rPr>
      </w:pPr>
    </w:p>
    <w:p w14:paraId="5269285D" w14:textId="58DEAD1B" w:rsidR="00317B2B" w:rsidRDefault="00465C4B">
      <w:pPr>
        <w:pStyle w:val="12"/>
        <w:spacing w:before="163" w:after="163"/>
        <w:ind w:firstLine="600"/>
      </w:pPr>
      <w:bookmarkStart w:id="35" w:name="_Toc376597522"/>
      <w:bookmarkStart w:id="36" w:name="_Toc97803933"/>
      <w:r>
        <w:rPr>
          <w:rFonts w:hint="eastAsia"/>
        </w:rPr>
        <w:t>五、</w:t>
      </w:r>
      <w:r>
        <w:t>测试</w:t>
      </w:r>
      <w:bookmarkEnd w:id="35"/>
      <w:r w:rsidR="008E368C">
        <w:rPr>
          <w:rFonts w:hint="eastAsia"/>
        </w:rPr>
        <w:t>时间</w:t>
      </w:r>
      <w:r w:rsidR="008E368C">
        <w:t>安排</w:t>
      </w:r>
      <w:bookmarkEnd w:id="36"/>
    </w:p>
    <w:p w14:paraId="445FB434" w14:textId="7F544559" w:rsidR="008E368C" w:rsidRDefault="008E368C" w:rsidP="008A2EA2">
      <w:pPr>
        <w:spacing w:line="240" w:lineRule="auto"/>
        <w:ind w:firstLine="600"/>
        <w:jc w:val="both"/>
        <w:rPr>
          <w:rFonts w:cs="Times New Roman"/>
          <w:color w:val="000000" w:themeColor="text1"/>
          <w:sz w:val="30"/>
          <w:szCs w:val="30"/>
        </w:rPr>
      </w:pPr>
      <w:r>
        <w:rPr>
          <w:rFonts w:cs="Times New Roman"/>
          <w:color w:val="000000" w:themeColor="text1"/>
          <w:sz w:val="30"/>
          <w:szCs w:val="30"/>
        </w:rPr>
        <w:t>本次</w:t>
      </w:r>
      <w:r>
        <w:rPr>
          <w:rFonts w:cs="Times New Roman" w:hint="eastAsia"/>
          <w:color w:val="000000" w:themeColor="text1"/>
          <w:sz w:val="30"/>
          <w:szCs w:val="30"/>
        </w:rPr>
        <w:t>通关</w:t>
      </w:r>
      <w:r>
        <w:rPr>
          <w:rFonts w:cs="Times New Roman"/>
          <w:color w:val="000000" w:themeColor="text1"/>
          <w:sz w:val="30"/>
          <w:szCs w:val="30"/>
        </w:rPr>
        <w:t>测试时间为</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sidR="00E70514">
        <w:rPr>
          <w:rFonts w:cs="Times New Roman" w:hint="eastAsia"/>
          <w:color w:val="000000" w:themeColor="text1"/>
          <w:sz w:val="30"/>
          <w:szCs w:val="30"/>
        </w:rPr>
        <w:t>5</w:t>
      </w:r>
      <w:r w:rsidR="00E70514">
        <w:rPr>
          <w:rFonts w:cs="Times New Roman" w:hint="eastAsia"/>
          <w:color w:val="000000" w:themeColor="text1"/>
          <w:sz w:val="30"/>
          <w:szCs w:val="30"/>
        </w:rPr>
        <w:t>月</w:t>
      </w:r>
      <w:r w:rsidR="00E70514">
        <w:rPr>
          <w:rFonts w:cs="Times New Roman" w:hint="eastAsia"/>
          <w:color w:val="000000" w:themeColor="text1"/>
          <w:sz w:val="30"/>
          <w:szCs w:val="30"/>
        </w:rPr>
        <w:t>14</w:t>
      </w:r>
      <w:r w:rsidR="00E70514">
        <w:rPr>
          <w:rFonts w:cs="Times New Roman" w:hint="eastAsia"/>
          <w:color w:val="000000" w:themeColor="text1"/>
          <w:sz w:val="30"/>
          <w:szCs w:val="30"/>
        </w:rPr>
        <w:t>日</w:t>
      </w:r>
      <w:r>
        <w:rPr>
          <w:rFonts w:cs="Times New Roman" w:hint="eastAsia"/>
          <w:color w:val="000000" w:themeColor="text1"/>
          <w:sz w:val="30"/>
          <w:szCs w:val="30"/>
        </w:rPr>
        <w:t>（周六），</w:t>
      </w:r>
      <w:r>
        <w:rPr>
          <w:rFonts w:cs="Times New Roman" w:hint="eastAsia"/>
          <w:color w:val="000000" w:themeColor="text1"/>
          <w:sz w:val="30"/>
          <w:szCs w:val="30"/>
        </w:rPr>
        <w:t>8:30</w:t>
      </w:r>
      <w:r>
        <w:rPr>
          <w:rFonts w:cs="Times New Roman" w:hint="eastAsia"/>
          <w:color w:val="000000" w:themeColor="text1"/>
          <w:sz w:val="30"/>
          <w:szCs w:val="30"/>
        </w:rPr>
        <w:t>至</w:t>
      </w:r>
      <w:r>
        <w:rPr>
          <w:rFonts w:cs="Times New Roman" w:hint="eastAsia"/>
          <w:color w:val="000000" w:themeColor="text1"/>
          <w:sz w:val="30"/>
          <w:szCs w:val="30"/>
        </w:rPr>
        <w:t>1</w:t>
      </w:r>
      <w:r>
        <w:rPr>
          <w:rFonts w:cs="Times New Roman"/>
          <w:color w:val="000000" w:themeColor="text1"/>
          <w:sz w:val="30"/>
          <w:szCs w:val="30"/>
        </w:rPr>
        <w:t>5</w:t>
      </w:r>
      <w:r>
        <w:rPr>
          <w:rFonts w:cs="Times New Roman" w:hint="eastAsia"/>
          <w:color w:val="000000" w:themeColor="text1"/>
          <w:sz w:val="30"/>
          <w:szCs w:val="30"/>
        </w:rPr>
        <w:t>:3</w:t>
      </w:r>
      <w:r>
        <w:rPr>
          <w:rFonts w:cs="Times New Roman"/>
          <w:color w:val="000000" w:themeColor="text1"/>
          <w:sz w:val="30"/>
          <w:szCs w:val="30"/>
        </w:rPr>
        <w:t>0</w:t>
      </w:r>
      <w:r>
        <w:rPr>
          <w:rFonts w:cs="Times New Roman" w:hint="eastAsia"/>
          <w:color w:val="000000" w:themeColor="text1"/>
          <w:sz w:val="30"/>
          <w:szCs w:val="30"/>
        </w:rPr>
        <w:t>模拟</w:t>
      </w:r>
      <w:r>
        <w:rPr>
          <w:rFonts w:cs="Times New Roman"/>
          <w:color w:val="000000" w:themeColor="text1"/>
          <w:sz w:val="30"/>
          <w:szCs w:val="30"/>
        </w:rPr>
        <w:t>T</w:t>
      </w:r>
      <w:r>
        <w:rPr>
          <w:rFonts w:cs="Times New Roman"/>
          <w:color w:val="000000" w:themeColor="text1"/>
          <w:sz w:val="30"/>
          <w:szCs w:val="30"/>
        </w:rPr>
        <w:t>日日间交易</w:t>
      </w:r>
      <w:r>
        <w:rPr>
          <w:rFonts w:cs="Times New Roman" w:hint="eastAsia"/>
          <w:color w:val="000000" w:themeColor="text1"/>
          <w:sz w:val="30"/>
          <w:szCs w:val="30"/>
        </w:rPr>
        <w:t>，</w:t>
      </w:r>
      <w:r>
        <w:rPr>
          <w:rFonts w:cs="Times New Roman" w:hint="eastAsia"/>
          <w:color w:val="000000" w:themeColor="text1"/>
          <w:sz w:val="30"/>
          <w:szCs w:val="30"/>
        </w:rPr>
        <w:t>1</w:t>
      </w:r>
      <w:r>
        <w:rPr>
          <w:rFonts w:cs="Times New Roman"/>
          <w:color w:val="000000" w:themeColor="text1"/>
          <w:sz w:val="30"/>
          <w:szCs w:val="30"/>
        </w:rPr>
        <w:t>5</w:t>
      </w:r>
      <w:r>
        <w:rPr>
          <w:rFonts w:cs="Times New Roman" w:hint="eastAsia"/>
          <w:color w:val="000000" w:themeColor="text1"/>
          <w:sz w:val="30"/>
          <w:szCs w:val="30"/>
        </w:rPr>
        <w:t>:3</w:t>
      </w:r>
      <w:r>
        <w:rPr>
          <w:rFonts w:cs="Times New Roman"/>
          <w:color w:val="000000" w:themeColor="text1"/>
          <w:sz w:val="30"/>
          <w:szCs w:val="30"/>
        </w:rPr>
        <w:t>0</w:t>
      </w:r>
      <w:r>
        <w:rPr>
          <w:rFonts w:cs="Times New Roman"/>
          <w:color w:val="000000" w:themeColor="text1"/>
          <w:sz w:val="30"/>
          <w:szCs w:val="30"/>
        </w:rPr>
        <w:t>后模拟</w:t>
      </w:r>
      <w:r>
        <w:rPr>
          <w:rFonts w:cs="Times New Roman" w:hint="eastAsia"/>
          <w:color w:val="000000" w:themeColor="text1"/>
          <w:sz w:val="30"/>
          <w:szCs w:val="30"/>
        </w:rPr>
        <w:t>T</w:t>
      </w:r>
      <w:r>
        <w:rPr>
          <w:rFonts w:cs="Times New Roman"/>
          <w:color w:val="000000" w:themeColor="text1"/>
          <w:sz w:val="30"/>
          <w:szCs w:val="30"/>
        </w:rPr>
        <w:t>日日终及清算处理</w:t>
      </w:r>
      <w:r>
        <w:rPr>
          <w:rFonts w:cs="Times New Roman" w:hint="eastAsia"/>
          <w:color w:val="000000" w:themeColor="text1"/>
          <w:sz w:val="30"/>
          <w:szCs w:val="30"/>
        </w:rPr>
        <w:t>。</w:t>
      </w:r>
    </w:p>
    <w:p w14:paraId="73891D7E" w14:textId="77777777" w:rsidR="00317B2B" w:rsidRDefault="00317B2B">
      <w:pPr>
        <w:spacing w:line="240" w:lineRule="auto"/>
        <w:ind w:firstLine="600"/>
        <w:jc w:val="both"/>
        <w:rPr>
          <w:rFonts w:cs="Times New Roman"/>
          <w:color w:val="000000" w:themeColor="text1"/>
          <w:sz w:val="30"/>
          <w:szCs w:val="30"/>
        </w:rPr>
      </w:pPr>
    </w:p>
    <w:p w14:paraId="76969D4A" w14:textId="1B5737F5" w:rsidR="008E368C" w:rsidRPr="008E368C" w:rsidRDefault="00465C4B" w:rsidP="008E368C">
      <w:pPr>
        <w:pStyle w:val="12"/>
        <w:spacing w:before="163" w:after="163"/>
        <w:ind w:firstLine="600"/>
      </w:pPr>
      <w:bookmarkStart w:id="37" w:name="_Toc97803934"/>
      <w:r>
        <w:rPr>
          <w:rFonts w:hint="eastAsia"/>
        </w:rPr>
        <w:t>六、</w:t>
      </w:r>
      <w:r>
        <w:t>测试</w:t>
      </w:r>
      <w:r w:rsidR="008E368C">
        <w:rPr>
          <w:rFonts w:hint="eastAsia"/>
        </w:rPr>
        <w:t>内容</w:t>
      </w:r>
      <w:bookmarkEnd w:id="37"/>
    </w:p>
    <w:p w14:paraId="0B1D0B55" w14:textId="77777777" w:rsidR="008E368C" w:rsidRDefault="008E368C" w:rsidP="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验证各参测机构技术系统已按照《交易支持平台数据接口规范（</w:t>
      </w:r>
      <w:r>
        <w:rPr>
          <w:rFonts w:cs="Times New Roman" w:hint="eastAsia"/>
          <w:color w:val="000000" w:themeColor="text1"/>
          <w:sz w:val="30"/>
          <w:szCs w:val="30"/>
        </w:rPr>
        <w:t>V2.0</w:t>
      </w:r>
      <w:r>
        <w:rPr>
          <w:rFonts w:cs="Times New Roman" w:hint="eastAsia"/>
          <w:color w:val="000000" w:themeColor="text1"/>
          <w:sz w:val="30"/>
          <w:szCs w:val="30"/>
        </w:rPr>
        <w:t>）》《</w:t>
      </w:r>
      <w:hyperlink r:id="rId15"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规范的要求对可转债转让与回售业务进行改造，达到上线要求。</w:t>
      </w:r>
    </w:p>
    <w:p w14:paraId="744881A2" w14:textId="77BB864C" w:rsidR="008E368C" w:rsidRDefault="008E368C" w:rsidP="008E368C">
      <w:pPr>
        <w:spacing w:before="120" w:line="240" w:lineRule="auto"/>
        <w:ind w:firstLine="600"/>
        <w:rPr>
          <w:rFonts w:ascii="方正仿宋简体" w:eastAsia="方正仿宋简体" w:hAnsi="仿宋"/>
          <w:color w:val="000000" w:themeColor="text1"/>
          <w:sz w:val="32"/>
          <w:szCs w:val="32"/>
        </w:rPr>
      </w:pPr>
      <w:r>
        <w:rPr>
          <w:rFonts w:cs="Times New Roman" w:hint="eastAsia"/>
          <w:color w:val="000000" w:themeColor="text1"/>
          <w:sz w:val="30"/>
          <w:szCs w:val="30"/>
        </w:rPr>
        <w:t>1</w:t>
      </w:r>
      <w:r w:rsidR="00151D94">
        <w:rPr>
          <w:rFonts w:cs="Times New Roman" w:hint="eastAsia"/>
          <w:color w:val="000000" w:themeColor="text1"/>
          <w:sz w:val="30"/>
          <w:szCs w:val="30"/>
        </w:rPr>
        <w:t>．</w:t>
      </w:r>
      <w:r>
        <w:rPr>
          <w:rFonts w:cs="Times New Roman" w:hint="eastAsia"/>
          <w:color w:val="000000" w:themeColor="text1"/>
          <w:sz w:val="30"/>
          <w:szCs w:val="30"/>
        </w:rPr>
        <w:t>验证交易支持平台能够正确发布北交所上市公司和全国股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挂牌公司的可转债信息，正确对可转债转让、回售等各类申报进行处理，正确发布证券行情。</w:t>
      </w:r>
    </w:p>
    <w:p w14:paraId="1CA2282D" w14:textId="00CFDFB5" w:rsidR="008E368C" w:rsidRDefault="008E368C" w:rsidP="008E368C">
      <w:pPr>
        <w:spacing w:before="120" w:line="240" w:lineRule="auto"/>
        <w:ind w:firstLine="600"/>
        <w:rPr>
          <w:rFonts w:cs="Times New Roman"/>
          <w:color w:val="000000" w:themeColor="text1"/>
          <w:sz w:val="30"/>
          <w:szCs w:val="30"/>
        </w:rPr>
      </w:pPr>
      <w:r>
        <w:rPr>
          <w:rFonts w:cs="Times New Roman"/>
          <w:color w:val="000000" w:themeColor="text1"/>
          <w:sz w:val="30"/>
          <w:szCs w:val="30"/>
        </w:rPr>
        <w:t>2</w:t>
      </w:r>
      <w:r w:rsidR="00151D94">
        <w:rPr>
          <w:rFonts w:cs="Times New Roman" w:hint="eastAsia"/>
          <w:color w:val="000000" w:themeColor="text1"/>
          <w:sz w:val="30"/>
          <w:szCs w:val="30"/>
        </w:rPr>
        <w:t>．</w:t>
      </w:r>
      <w:r>
        <w:rPr>
          <w:rFonts w:cs="Times New Roman" w:hint="eastAsia"/>
          <w:color w:val="000000" w:themeColor="text1"/>
          <w:sz w:val="30"/>
          <w:szCs w:val="30"/>
        </w:rPr>
        <w:t>验证</w:t>
      </w:r>
      <w:r>
        <w:rPr>
          <w:rFonts w:cs="Times New Roman"/>
          <w:color w:val="000000" w:themeColor="text1"/>
          <w:sz w:val="30"/>
          <w:szCs w:val="30"/>
        </w:rPr>
        <w:t>中国结算北京市场登记结算系统能够</w:t>
      </w:r>
      <w:r>
        <w:rPr>
          <w:rFonts w:cs="Times New Roman" w:hint="eastAsia"/>
          <w:color w:val="000000" w:themeColor="text1"/>
          <w:sz w:val="30"/>
          <w:szCs w:val="30"/>
        </w:rPr>
        <w:t>正确</w:t>
      </w:r>
      <w:r>
        <w:rPr>
          <w:rFonts w:cs="Times New Roman"/>
          <w:color w:val="000000" w:themeColor="text1"/>
          <w:sz w:val="30"/>
          <w:szCs w:val="30"/>
        </w:rPr>
        <w:t>进行日终处理，生成日</w:t>
      </w:r>
      <w:proofErr w:type="gramStart"/>
      <w:r>
        <w:rPr>
          <w:rFonts w:cs="Times New Roman"/>
          <w:color w:val="000000" w:themeColor="text1"/>
          <w:sz w:val="30"/>
          <w:szCs w:val="30"/>
        </w:rPr>
        <w:t>终数据</w:t>
      </w:r>
      <w:proofErr w:type="gramEnd"/>
      <w:r>
        <w:rPr>
          <w:rFonts w:cs="Times New Roman"/>
          <w:color w:val="000000" w:themeColor="text1"/>
          <w:sz w:val="30"/>
          <w:szCs w:val="30"/>
        </w:rPr>
        <w:t>并发布</w:t>
      </w:r>
      <w:r>
        <w:rPr>
          <w:rFonts w:cs="Times New Roman" w:hint="eastAsia"/>
          <w:color w:val="000000" w:themeColor="text1"/>
          <w:sz w:val="30"/>
          <w:szCs w:val="30"/>
        </w:rPr>
        <w:t>，各参测机构能够正常完成日终清算。</w:t>
      </w:r>
    </w:p>
    <w:p w14:paraId="13EC17CC" w14:textId="5FCF0F0D" w:rsidR="008E368C" w:rsidRDefault="008E368C" w:rsidP="008E368C">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sidR="00151D94">
        <w:rPr>
          <w:rFonts w:cs="Times New Roman" w:hint="eastAsia"/>
          <w:color w:val="000000" w:themeColor="text1"/>
          <w:sz w:val="30"/>
          <w:szCs w:val="30"/>
        </w:rPr>
        <w:t>．</w:t>
      </w:r>
      <w:proofErr w:type="gramStart"/>
      <w:r>
        <w:rPr>
          <w:rFonts w:cs="Times New Roman" w:hint="eastAsia"/>
          <w:color w:val="000000" w:themeColor="text1"/>
          <w:sz w:val="30"/>
          <w:szCs w:val="30"/>
        </w:rPr>
        <w:t>验证深证通</w:t>
      </w:r>
      <w:proofErr w:type="gramEnd"/>
      <w:r>
        <w:rPr>
          <w:rFonts w:cs="Times New Roman" w:hint="eastAsia"/>
          <w:color w:val="000000" w:themeColor="text1"/>
          <w:sz w:val="30"/>
          <w:szCs w:val="30"/>
        </w:rPr>
        <w:t>通信系统能够正确转发证券公司、基金公司的申报数据和交易支持平台的回报、行情数据。</w:t>
      </w:r>
    </w:p>
    <w:p w14:paraId="6359B198" w14:textId="6C3394AE" w:rsidR="008E368C" w:rsidRDefault="008E368C" w:rsidP="008E368C">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sidR="00151D94">
        <w:rPr>
          <w:rFonts w:cs="Times New Roman" w:hint="eastAsia"/>
          <w:color w:val="000000" w:themeColor="text1"/>
          <w:sz w:val="30"/>
          <w:szCs w:val="30"/>
        </w:rPr>
        <w:t>．</w:t>
      </w:r>
      <w:r>
        <w:rPr>
          <w:rFonts w:cs="Times New Roman" w:hint="eastAsia"/>
          <w:color w:val="000000" w:themeColor="text1"/>
          <w:sz w:val="30"/>
          <w:szCs w:val="30"/>
        </w:rPr>
        <w:t>验证证券公司、基金公司技术系统能够支持可转债转让与回售业务，能够根据适当性控制要求进行可转债转让、回售申报，处理确认回报，正确揭示行情。</w:t>
      </w:r>
      <w:r>
        <w:rPr>
          <w:rFonts w:cs="Times New Roman"/>
          <w:color w:val="000000" w:themeColor="text1"/>
          <w:sz w:val="30"/>
          <w:szCs w:val="30"/>
        </w:rPr>
        <w:t>证券公司周边系统</w:t>
      </w:r>
      <w:r>
        <w:rPr>
          <w:rFonts w:cs="Times New Roman" w:hint="eastAsia"/>
          <w:color w:val="000000" w:themeColor="text1"/>
          <w:sz w:val="30"/>
          <w:szCs w:val="30"/>
        </w:rPr>
        <w:t>能够</w:t>
      </w:r>
      <w:r>
        <w:rPr>
          <w:rFonts w:cs="Times New Roman"/>
          <w:color w:val="000000" w:themeColor="text1"/>
          <w:sz w:val="30"/>
          <w:szCs w:val="30"/>
        </w:rPr>
        <w:t>满足</w:t>
      </w:r>
      <w:r>
        <w:rPr>
          <w:rFonts w:cs="Times New Roman" w:hint="eastAsia"/>
          <w:color w:val="000000" w:themeColor="text1"/>
          <w:sz w:val="30"/>
          <w:szCs w:val="30"/>
        </w:rPr>
        <w:t>相关</w:t>
      </w:r>
      <w:r>
        <w:rPr>
          <w:rFonts w:cs="Times New Roman"/>
          <w:color w:val="000000" w:themeColor="text1"/>
          <w:sz w:val="30"/>
          <w:szCs w:val="30"/>
        </w:rPr>
        <w:t>技术文档要求</w:t>
      </w:r>
      <w:r>
        <w:rPr>
          <w:rFonts w:cs="Times New Roman" w:hint="eastAsia"/>
          <w:color w:val="000000" w:themeColor="text1"/>
          <w:sz w:val="30"/>
          <w:szCs w:val="30"/>
        </w:rPr>
        <w:t>。</w:t>
      </w:r>
    </w:p>
    <w:p w14:paraId="02FEEED0" w14:textId="34D92966" w:rsidR="008E368C" w:rsidRDefault="008E368C" w:rsidP="008E368C">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sidR="00151D94">
        <w:rPr>
          <w:rFonts w:cs="Times New Roman" w:hint="eastAsia"/>
          <w:color w:val="000000" w:themeColor="text1"/>
          <w:sz w:val="30"/>
          <w:szCs w:val="30"/>
        </w:rPr>
        <w:t>．</w:t>
      </w:r>
      <w:r>
        <w:rPr>
          <w:rFonts w:cs="Times New Roman" w:hint="eastAsia"/>
          <w:color w:val="000000" w:themeColor="text1"/>
          <w:sz w:val="30"/>
          <w:szCs w:val="30"/>
        </w:rPr>
        <w:t>验证信息商能够根据交易支持平台下发的证券信息和证券行情正确揭示可转债初始化证券信息和收盘行情。</w:t>
      </w:r>
    </w:p>
    <w:p w14:paraId="5A01152F" w14:textId="77777777" w:rsidR="008E368C" w:rsidRPr="008E368C" w:rsidRDefault="008E368C" w:rsidP="008E368C">
      <w:pPr>
        <w:ind w:firstLineChars="0" w:firstLine="0"/>
      </w:pPr>
    </w:p>
    <w:p w14:paraId="4D42EF2B" w14:textId="77777777" w:rsidR="00317B2B" w:rsidRDefault="00465C4B">
      <w:pPr>
        <w:pStyle w:val="12"/>
        <w:spacing w:before="163" w:after="163"/>
        <w:ind w:firstLine="600"/>
      </w:pPr>
      <w:bookmarkStart w:id="38" w:name="_Toc97803935"/>
      <w:r>
        <w:rPr>
          <w:rFonts w:hint="eastAsia"/>
        </w:rPr>
        <w:t>七、</w:t>
      </w:r>
      <w:r>
        <w:t>测试场景</w:t>
      </w:r>
      <w:r>
        <w:rPr>
          <w:rFonts w:hint="eastAsia"/>
        </w:rPr>
        <w:t>及证券</w:t>
      </w:r>
      <w:r>
        <w:t>安排</w:t>
      </w:r>
      <w:bookmarkEnd w:id="38"/>
    </w:p>
    <w:p w14:paraId="1BDE1998" w14:textId="21266EB9" w:rsidR="00317B2B" w:rsidRDefault="00465C4B" w:rsidP="00C97171">
      <w:pPr>
        <w:spacing w:line="240" w:lineRule="auto"/>
        <w:ind w:firstLine="600"/>
        <w:jc w:val="both"/>
        <w:rPr>
          <w:rFonts w:cs="Times New Roman"/>
          <w:color w:val="000000" w:themeColor="text1"/>
          <w:sz w:val="30"/>
          <w:szCs w:val="30"/>
        </w:rPr>
      </w:pPr>
      <w:bookmarkStart w:id="39" w:name="_Toc71739133"/>
      <w:bookmarkEnd w:id="9"/>
      <w:r>
        <w:rPr>
          <w:rFonts w:cs="Times New Roman"/>
          <w:color w:val="000000" w:themeColor="text1"/>
          <w:sz w:val="30"/>
          <w:szCs w:val="30"/>
        </w:rPr>
        <w:t>通关测试不单独设置测试场景</w:t>
      </w:r>
      <w:r>
        <w:rPr>
          <w:rFonts w:cs="Times New Roman" w:hint="eastAsia"/>
          <w:color w:val="000000" w:themeColor="text1"/>
          <w:sz w:val="30"/>
          <w:szCs w:val="30"/>
        </w:rPr>
        <w:t>，</w:t>
      </w:r>
      <w:r>
        <w:rPr>
          <w:rFonts w:cs="Times New Roman"/>
          <w:color w:val="000000" w:themeColor="text1"/>
          <w:sz w:val="30"/>
          <w:szCs w:val="30"/>
        </w:rPr>
        <w:t>所有场景以</w:t>
      </w:r>
      <w:r>
        <w:rPr>
          <w:rFonts w:cs="Times New Roman" w:hint="eastAsia"/>
          <w:color w:val="000000" w:themeColor="text1"/>
          <w:sz w:val="30"/>
          <w:szCs w:val="30"/>
        </w:rPr>
        <w:t>2</w:t>
      </w:r>
      <w:r>
        <w:rPr>
          <w:rFonts w:cs="Times New Roman"/>
          <w:color w:val="000000" w:themeColor="text1"/>
          <w:sz w:val="30"/>
          <w:szCs w:val="30"/>
        </w:rPr>
        <w:t>02</w:t>
      </w:r>
      <w:r>
        <w:rPr>
          <w:rFonts w:cs="Times New Roman" w:hint="eastAsia"/>
          <w:color w:val="000000" w:themeColor="text1"/>
          <w:sz w:val="30"/>
          <w:szCs w:val="30"/>
        </w:rPr>
        <w:t>2</w:t>
      </w:r>
      <w:r>
        <w:rPr>
          <w:rFonts w:cs="Times New Roman"/>
          <w:color w:val="000000" w:themeColor="text1"/>
          <w:sz w:val="30"/>
          <w:szCs w:val="30"/>
        </w:rPr>
        <w:t>年</w:t>
      </w:r>
      <w:r w:rsidR="00E70514">
        <w:rPr>
          <w:rFonts w:cs="Times New Roman" w:hint="eastAsia"/>
          <w:color w:val="000000" w:themeColor="text1"/>
          <w:sz w:val="30"/>
          <w:szCs w:val="30"/>
        </w:rPr>
        <w:t>5</w:t>
      </w:r>
      <w:r w:rsidR="00E70514">
        <w:rPr>
          <w:rFonts w:cs="Times New Roman" w:hint="eastAsia"/>
          <w:color w:val="000000" w:themeColor="text1"/>
          <w:sz w:val="30"/>
          <w:szCs w:val="30"/>
        </w:rPr>
        <w:t>月</w:t>
      </w:r>
      <w:r w:rsidR="00E70514">
        <w:rPr>
          <w:rFonts w:cs="Times New Roman" w:hint="eastAsia"/>
          <w:color w:val="000000" w:themeColor="text1"/>
          <w:sz w:val="30"/>
          <w:szCs w:val="30"/>
        </w:rPr>
        <w:t>16</w:t>
      </w:r>
      <w:r w:rsidR="00E70514">
        <w:rPr>
          <w:rFonts w:cs="Times New Roman" w:hint="eastAsia"/>
          <w:color w:val="000000" w:themeColor="text1"/>
          <w:sz w:val="30"/>
          <w:szCs w:val="30"/>
        </w:rPr>
        <w:t>日</w:t>
      </w:r>
      <w:r w:rsidR="008E368C">
        <w:rPr>
          <w:rFonts w:cs="Times New Roman" w:hint="eastAsia"/>
          <w:color w:val="000000" w:themeColor="text1"/>
          <w:sz w:val="30"/>
          <w:szCs w:val="30"/>
        </w:rPr>
        <w:t>（周一）生效的业务场景为准</w:t>
      </w:r>
      <w:r w:rsidR="008E368C">
        <w:rPr>
          <w:rFonts w:cs="Times New Roman"/>
          <w:color w:val="000000" w:themeColor="text1"/>
          <w:sz w:val="30"/>
          <w:szCs w:val="30"/>
        </w:rPr>
        <w:t>。</w:t>
      </w:r>
    </w:p>
    <w:p w14:paraId="4CEB7246" w14:textId="36E0DCB5" w:rsidR="008E368C" w:rsidRDefault="008E368C" w:rsidP="00C97171">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参测</w:t>
      </w:r>
      <w:r>
        <w:rPr>
          <w:rFonts w:cs="Times New Roman"/>
          <w:color w:val="000000" w:themeColor="text1"/>
          <w:sz w:val="30"/>
          <w:szCs w:val="30"/>
        </w:rPr>
        <w:t>机构应重点对以下场景进行验证：</w:t>
      </w:r>
    </w:p>
    <w:p w14:paraId="6B7FEC2F" w14:textId="07D5696A" w:rsidR="008E368C" w:rsidRPr="00E52693" w:rsidRDefault="008E368C" w:rsidP="00C97171">
      <w:pPr>
        <w:spacing w:line="240" w:lineRule="auto"/>
        <w:ind w:firstLine="600"/>
        <w:jc w:val="both"/>
        <w:rPr>
          <w:rFonts w:cs="Times New Roman"/>
          <w:color w:val="000000" w:themeColor="text1"/>
          <w:sz w:val="30"/>
          <w:szCs w:val="30"/>
        </w:rPr>
      </w:pPr>
      <w:r w:rsidRPr="00E52693">
        <w:rPr>
          <w:rFonts w:cs="Times New Roman" w:hint="eastAsia"/>
          <w:color w:val="000000" w:themeColor="text1"/>
          <w:sz w:val="30"/>
          <w:szCs w:val="30"/>
        </w:rPr>
        <w:t>1</w:t>
      </w:r>
      <w:r w:rsidR="00151D94">
        <w:rPr>
          <w:rFonts w:cs="Times New Roman" w:hint="eastAsia"/>
          <w:color w:val="000000" w:themeColor="text1"/>
          <w:sz w:val="30"/>
          <w:szCs w:val="30"/>
        </w:rPr>
        <w:t>．</w:t>
      </w:r>
      <w:r w:rsidRPr="00E52693">
        <w:rPr>
          <w:rFonts w:cs="Times New Roman" w:hint="eastAsia"/>
          <w:color w:val="000000" w:themeColor="text1"/>
          <w:sz w:val="30"/>
          <w:szCs w:val="30"/>
        </w:rPr>
        <w:t>9:30</w:t>
      </w:r>
      <w:r w:rsidRPr="00E52693">
        <w:rPr>
          <w:rFonts w:cs="Times New Roman" w:hint="eastAsia"/>
          <w:color w:val="000000" w:themeColor="text1"/>
          <w:sz w:val="30"/>
          <w:szCs w:val="30"/>
        </w:rPr>
        <w:t>前</w:t>
      </w:r>
      <w:r w:rsidRPr="00E52693">
        <w:rPr>
          <w:rFonts w:cs="Times New Roman"/>
          <w:color w:val="000000" w:themeColor="text1"/>
          <w:sz w:val="30"/>
          <w:szCs w:val="30"/>
        </w:rPr>
        <w:t>交易支持平台</w:t>
      </w:r>
      <w:r w:rsidR="00E52693" w:rsidRPr="00E52693">
        <w:rPr>
          <w:rFonts w:cs="Times New Roman" w:hint="eastAsia"/>
          <w:color w:val="000000" w:themeColor="text1"/>
          <w:sz w:val="30"/>
          <w:szCs w:val="30"/>
        </w:rPr>
        <w:t>禁止</w:t>
      </w:r>
      <w:r w:rsidRPr="00E52693">
        <w:rPr>
          <w:rFonts w:cs="Times New Roman"/>
          <w:color w:val="000000" w:themeColor="text1"/>
          <w:sz w:val="30"/>
          <w:szCs w:val="30"/>
        </w:rPr>
        <w:t>可转债转让、回售申报。</w:t>
      </w:r>
    </w:p>
    <w:p w14:paraId="4761EC6B" w14:textId="3E068FE2" w:rsidR="008E368C" w:rsidRDefault="008E368C" w:rsidP="00C97171">
      <w:pPr>
        <w:spacing w:line="240" w:lineRule="auto"/>
        <w:ind w:firstLine="600"/>
        <w:jc w:val="both"/>
        <w:rPr>
          <w:rFonts w:cs="Times New Roman"/>
          <w:color w:val="000000" w:themeColor="text1"/>
          <w:sz w:val="30"/>
          <w:szCs w:val="30"/>
        </w:rPr>
      </w:pPr>
      <w:r w:rsidRPr="00E52693">
        <w:rPr>
          <w:rFonts w:cs="Times New Roman"/>
          <w:color w:val="000000" w:themeColor="text1"/>
          <w:sz w:val="30"/>
          <w:szCs w:val="30"/>
        </w:rPr>
        <w:t>2</w:t>
      </w:r>
      <w:r w:rsidR="00151D94">
        <w:rPr>
          <w:rFonts w:cs="Times New Roman" w:hint="eastAsia"/>
          <w:color w:val="000000" w:themeColor="text1"/>
          <w:sz w:val="30"/>
          <w:szCs w:val="30"/>
        </w:rPr>
        <w:t>．</w:t>
      </w:r>
      <w:r w:rsidRPr="00E52693">
        <w:rPr>
          <w:rFonts w:cs="Times New Roman"/>
          <w:color w:val="000000" w:themeColor="text1"/>
          <w:sz w:val="30"/>
          <w:szCs w:val="30"/>
        </w:rPr>
        <w:t>15</w:t>
      </w:r>
      <w:r w:rsidRPr="00E52693">
        <w:rPr>
          <w:rFonts w:cs="Times New Roman" w:hint="eastAsia"/>
          <w:color w:val="000000" w:themeColor="text1"/>
          <w:sz w:val="30"/>
          <w:szCs w:val="30"/>
        </w:rPr>
        <w:t>:00</w:t>
      </w:r>
      <w:r w:rsidRPr="00E52693">
        <w:rPr>
          <w:rFonts w:cs="Times New Roman" w:hint="eastAsia"/>
          <w:color w:val="000000" w:themeColor="text1"/>
          <w:sz w:val="30"/>
          <w:szCs w:val="30"/>
        </w:rPr>
        <w:t>前</w:t>
      </w:r>
      <w:r w:rsidRPr="00E52693">
        <w:rPr>
          <w:rFonts w:cs="Times New Roman"/>
          <w:color w:val="000000" w:themeColor="text1"/>
          <w:sz w:val="30"/>
          <w:szCs w:val="30"/>
        </w:rPr>
        <w:t>交易支持平台</w:t>
      </w:r>
      <w:r w:rsidRPr="00E52693">
        <w:rPr>
          <w:rFonts w:cs="Times New Roman" w:hint="eastAsia"/>
          <w:color w:val="000000" w:themeColor="text1"/>
          <w:sz w:val="30"/>
          <w:szCs w:val="30"/>
        </w:rPr>
        <w:t>不揭示当天可转债交易行情</w:t>
      </w:r>
      <w:r w:rsidRPr="00E52693">
        <w:rPr>
          <w:rFonts w:cs="Times New Roman"/>
          <w:color w:val="000000" w:themeColor="text1"/>
          <w:sz w:val="30"/>
          <w:szCs w:val="30"/>
        </w:rPr>
        <w:t>。</w:t>
      </w:r>
    </w:p>
    <w:p w14:paraId="56634F0D" w14:textId="271DC4F0" w:rsidR="00E52693" w:rsidRPr="00E52693" w:rsidRDefault="00E52693" w:rsidP="00C97171">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sidR="00151D94">
        <w:rPr>
          <w:rFonts w:cs="Times New Roman" w:hint="eastAsia"/>
          <w:color w:val="000000" w:themeColor="text1"/>
          <w:sz w:val="30"/>
          <w:szCs w:val="30"/>
        </w:rPr>
        <w:t>．</w:t>
      </w:r>
      <w:r w:rsidR="00C97171">
        <w:rPr>
          <w:rFonts w:cs="Times New Roman" w:hint="eastAsia"/>
          <w:color w:val="000000" w:themeColor="text1"/>
          <w:sz w:val="30"/>
          <w:szCs w:val="30"/>
        </w:rPr>
        <w:t>证券</w:t>
      </w:r>
      <w:r w:rsidR="00C97171">
        <w:rPr>
          <w:rFonts w:cs="Times New Roman"/>
          <w:color w:val="000000" w:themeColor="text1"/>
          <w:sz w:val="30"/>
          <w:szCs w:val="30"/>
        </w:rPr>
        <w:t>公司</w:t>
      </w:r>
      <w:r w:rsidR="00C97171">
        <w:rPr>
          <w:rFonts w:cs="Times New Roman" w:hint="eastAsia"/>
          <w:color w:val="000000" w:themeColor="text1"/>
          <w:sz w:val="30"/>
          <w:szCs w:val="30"/>
        </w:rPr>
        <w:t>技术</w:t>
      </w:r>
      <w:r w:rsidR="00C97171">
        <w:rPr>
          <w:rFonts w:cs="Times New Roman"/>
          <w:color w:val="000000" w:themeColor="text1"/>
          <w:sz w:val="30"/>
          <w:szCs w:val="30"/>
        </w:rPr>
        <w:t>系统</w:t>
      </w:r>
      <w:r w:rsidR="00C97171">
        <w:rPr>
          <w:rFonts w:cs="Times New Roman" w:hint="eastAsia"/>
          <w:color w:val="000000" w:themeColor="text1"/>
          <w:sz w:val="30"/>
          <w:szCs w:val="30"/>
        </w:rPr>
        <w:t>可以</w:t>
      </w:r>
      <w:r>
        <w:rPr>
          <w:rFonts w:cs="Times New Roman" w:hint="eastAsia"/>
          <w:color w:val="000000" w:themeColor="text1"/>
          <w:sz w:val="30"/>
          <w:szCs w:val="30"/>
        </w:rPr>
        <w:t>根据</w:t>
      </w:r>
      <w:r>
        <w:rPr>
          <w:rFonts w:cs="Times New Roman"/>
          <w:color w:val="000000" w:themeColor="text1"/>
          <w:sz w:val="30"/>
          <w:szCs w:val="30"/>
        </w:rPr>
        <w:t>可转</w:t>
      </w:r>
      <w:proofErr w:type="gramStart"/>
      <w:r>
        <w:rPr>
          <w:rFonts w:cs="Times New Roman"/>
          <w:color w:val="000000" w:themeColor="text1"/>
          <w:sz w:val="30"/>
          <w:szCs w:val="30"/>
        </w:rPr>
        <w:t>债基础</w:t>
      </w:r>
      <w:proofErr w:type="gramEnd"/>
      <w:r>
        <w:rPr>
          <w:rFonts w:cs="Times New Roman"/>
          <w:color w:val="000000" w:themeColor="text1"/>
          <w:sz w:val="30"/>
          <w:szCs w:val="30"/>
        </w:rPr>
        <w:t>证券的适当性信息进行可转债交易权限控制。</w:t>
      </w:r>
    </w:p>
    <w:p w14:paraId="6D84FC23" w14:textId="25A39D92" w:rsidR="008E368C" w:rsidRDefault="00E52693" w:rsidP="00C97171">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sidR="00151D94">
        <w:rPr>
          <w:rFonts w:cs="Times New Roman" w:hint="eastAsia"/>
          <w:color w:val="000000" w:themeColor="text1"/>
          <w:sz w:val="30"/>
          <w:szCs w:val="30"/>
        </w:rPr>
        <w:t>．</w:t>
      </w:r>
      <w:r w:rsidR="008E368C" w:rsidRPr="00E52693">
        <w:rPr>
          <w:rFonts w:cs="Times New Roman" w:hint="eastAsia"/>
          <w:color w:val="000000" w:themeColor="text1"/>
          <w:sz w:val="30"/>
          <w:szCs w:val="30"/>
        </w:rPr>
        <w:t>证券</w:t>
      </w:r>
      <w:r w:rsidR="008E368C" w:rsidRPr="00E52693">
        <w:rPr>
          <w:rFonts w:cs="Times New Roman"/>
          <w:color w:val="000000" w:themeColor="text1"/>
          <w:sz w:val="30"/>
          <w:szCs w:val="30"/>
        </w:rPr>
        <w:t>公司周边系统、信息</w:t>
      </w:r>
      <w:proofErr w:type="gramStart"/>
      <w:r w:rsidR="008E368C" w:rsidRPr="00E52693">
        <w:rPr>
          <w:rFonts w:cs="Times New Roman"/>
          <w:color w:val="000000" w:themeColor="text1"/>
          <w:sz w:val="30"/>
          <w:szCs w:val="30"/>
        </w:rPr>
        <w:t>商行情</w:t>
      </w:r>
      <w:proofErr w:type="gramEnd"/>
      <w:r w:rsidR="008E368C" w:rsidRPr="00E52693">
        <w:rPr>
          <w:rFonts w:cs="Times New Roman"/>
          <w:color w:val="000000" w:themeColor="text1"/>
          <w:sz w:val="30"/>
          <w:szCs w:val="30"/>
        </w:rPr>
        <w:t>系统功能满足技术规范要求。</w:t>
      </w:r>
    </w:p>
    <w:p w14:paraId="772687C5" w14:textId="1946063C" w:rsidR="00E52693" w:rsidRPr="00E52693" w:rsidRDefault="00E52693" w:rsidP="00C97171">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sidR="00151D94">
        <w:rPr>
          <w:rFonts w:cs="Times New Roman" w:hint="eastAsia"/>
          <w:color w:val="000000" w:themeColor="text1"/>
          <w:sz w:val="30"/>
          <w:szCs w:val="30"/>
        </w:rPr>
        <w:t>．</w:t>
      </w:r>
      <w:r>
        <w:rPr>
          <w:rFonts w:cs="Times New Roman" w:hint="eastAsia"/>
          <w:color w:val="000000" w:themeColor="text1"/>
          <w:sz w:val="30"/>
          <w:szCs w:val="30"/>
        </w:rPr>
        <w:t>全国</w:t>
      </w:r>
      <w:r>
        <w:rPr>
          <w:rFonts w:cs="Times New Roman"/>
          <w:color w:val="000000" w:themeColor="text1"/>
          <w:sz w:val="30"/>
          <w:szCs w:val="30"/>
        </w:rPr>
        <w:t>股</w:t>
      </w:r>
      <w:proofErr w:type="gramStart"/>
      <w:r>
        <w:rPr>
          <w:rFonts w:cs="Times New Roman"/>
          <w:color w:val="000000" w:themeColor="text1"/>
          <w:sz w:val="30"/>
          <w:szCs w:val="30"/>
        </w:rPr>
        <w:t>转系统</w:t>
      </w:r>
      <w:proofErr w:type="gramEnd"/>
      <w:r>
        <w:rPr>
          <w:rFonts w:cs="Times New Roman"/>
          <w:color w:val="000000" w:themeColor="text1"/>
          <w:sz w:val="30"/>
          <w:szCs w:val="30"/>
        </w:rPr>
        <w:t>基础层、创新层</w:t>
      </w:r>
      <w:r>
        <w:rPr>
          <w:rFonts w:cs="Times New Roman" w:hint="eastAsia"/>
          <w:color w:val="000000" w:themeColor="text1"/>
          <w:sz w:val="30"/>
          <w:szCs w:val="30"/>
        </w:rPr>
        <w:t>股票</w:t>
      </w:r>
      <w:r>
        <w:rPr>
          <w:rFonts w:cs="Times New Roman"/>
          <w:color w:val="000000" w:themeColor="text1"/>
          <w:sz w:val="30"/>
          <w:szCs w:val="30"/>
        </w:rPr>
        <w:t>，北交所上市公司股票</w:t>
      </w:r>
      <w:r>
        <w:rPr>
          <w:rFonts w:cs="Times New Roman" w:hint="eastAsia"/>
          <w:color w:val="000000" w:themeColor="text1"/>
          <w:sz w:val="30"/>
          <w:szCs w:val="30"/>
        </w:rPr>
        <w:t>交易</w:t>
      </w:r>
      <w:r>
        <w:rPr>
          <w:rFonts w:cs="Times New Roman"/>
          <w:color w:val="000000" w:themeColor="text1"/>
          <w:sz w:val="30"/>
          <w:szCs w:val="30"/>
        </w:rPr>
        <w:t>、行情正常。</w:t>
      </w:r>
    </w:p>
    <w:p w14:paraId="73B2AE87" w14:textId="77777777" w:rsidR="008E368C" w:rsidRPr="008E368C" w:rsidRDefault="008E368C">
      <w:pPr>
        <w:spacing w:line="560" w:lineRule="exact"/>
        <w:ind w:firstLine="600"/>
        <w:jc w:val="both"/>
        <w:rPr>
          <w:rFonts w:cs="Times New Roman"/>
          <w:color w:val="000000" w:themeColor="text1"/>
          <w:sz w:val="30"/>
          <w:szCs w:val="30"/>
        </w:rPr>
      </w:pPr>
    </w:p>
    <w:p w14:paraId="32888EF2" w14:textId="77777777" w:rsidR="00317B2B" w:rsidRDefault="00465C4B">
      <w:pPr>
        <w:pStyle w:val="12"/>
        <w:spacing w:before="163" w:after="163"/>
        <w:ind w:firstLine="600"/>
      </w:pPr>
      <w:bookmarkStart w:id="40" w:name="_Toc97803936"/>
      <w:r>
        <w:rPr>
          <w:rFonts w:hint="eastAsia"/>
        </w:rPr>
        <w:t>八、通关</w:t>
      </w:r>
      <w:r>
        <w:t>测试数据准备</w:t>
      </w:r>
      <w:bookmarkEnd w:id="39"/>
      <w:bookmarkEnd w:id="40"/>
    </w:p>
    <w:p w14:paraId="3BE0B2A1" w14:textId="77777777" w:rsidR="00317B2B" w:rsidRPr="003D04CF" w:rsidRDefault="00465C4B">
      <w:pPr>
        <w:pStyle w:val="22"/>
        <w:spacing w:before="163" w:after="163"/>
        <w:ind w:firstLine="602"/>
        <w:rPr>
          <w:sz w:val="30"/>
          <w:szCs w:val="30"/>
        </w:rPr>
      </w:pPr>
      <w:bookmarkStart w:id="41" w:name="_Toc502217616"/>
      <w:bookmarkStart w:id="42" w:name="_Toc71739134"/>
      <w:bookmarkStart w:id="43" w:name="_Toc502216522"/>
      <w:bookmarkStart w:id="44" w:name="_Toc97803937"/>
      <w:r w:rsidRPr="003D04CF">
        <w:rPr>
          <w:rFonts w:hint="eastAsia"/>
          <w:sz w:val="30"/>
          <w:szCs w:val="30"/>
        </w:rPr>
        <w:t>（一）</w:t>
      </w:r>
      <w:r w:rsidRPr="003D04CF">
        <w:rPr>
          <w:sz w:val="30"/>
          <w:szCs w:val="30"/>
        </w:rPr>
        <w:t>证券信息</w:t>
      </w:r>
      <w:bookmarkEnd w:id="41"/>
      <w:bookmarkEnd w:id="42"/>
      <w:bookmarkEnd w:id="43"/>
      <w:bookmarkEnd w:id="44"/>
    </w:p>
    <w:p w14:paraId="3631A6BA" w14:textId="38680171" w:rsidR="00317B2B" w:rsidRDefault="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通关</w:t>
      </w:r>
      <w:r>
        <w:rPr>
          <w:rFonts w:cs="Times New Roman"/>
          <w:color w:val="000000" w:themeColor="text1"/>
          <w:sz w:val="30"/>
          <w:szCs w:val="30"/>
        </w:rPr>
        <w:t>测试</w:t>
      </w:r>
      <w:r w:rsidR="00465C4B">
        <w:rPr>
          <w:rFonts w:cs="Times New Roman"/>
          <w:color w:val="000000" w:themeColor="text1"/>
          <w:sz w:val="30"/>
          <w:szCs w:val="30"/>
        </w:rPr>
        <w:t>证券信息以</w:t>
      </w:r>
      <w:r w:rsidR="00465C4B">
        <w:rPr>
          <w:rFonts w:cs="Times New Roman"/>
          <w:color w:val="000000" w:themeColor="text1"/>
          <w:sz w:val="30"/>
          <w:szCs w:val="30"/>
        </w:rPr>
        <w:t>202</w:t>
      </w:r>
      <w:r w:rsidR="00465C4B">
        <w:rPr>
          <w:rFonts w:cs="Times New Roman" w:hint="eastAsia"/>
          <w:color w:val="000000" w:themeColor="text1"/>
          <w:sz w:val="30"/>
          <w:szCs w:val="30"/>
        </w:rPr>
        <w:t>2</w:t>
      </w:r>
      <w:r w:rsidR="00465C4B">
        <w:rPr>
          <w:rFonts w:cs="Times New Roman"/>
          <w:color w:val="000000" w:themeColor="text1"/>
          <w:sz w:val="30"/>
          <w:szCs w:val="30"/>
        </w:rPr>
        <w:t>年</w:t>
      </w:r>
      <w:r w:rsidR="00E70514">
        <w:rPr>
          <w:rFonts w:cs="Times New Roman" w:hint="eastAsia"/>
          <w:color w:val="000000" w:themeColor="text1"/>
          <w:sz w:val="30"/>
          <w:szCs w:val="30"/>
        </w:rPr>
        <w:t>5</w:t>
      </w:r>
      <w:r w:rsidR="00E70514">
        <w:rPr>
          <w:rFonts w:cs="Times New Roman" w:hint="eastAsia"/>
          <w:color w:val="000000" w:themeColor="text1"/>
          <w:sz w:val="30"/>
          <w:szCs w:val="30"/>
        </w:rPr>
        <w:t>月</w:t>
      </w:r>
      <w:r w:rsidR="00E70514">
        <w:rPr>
          <w:rFonts w:cs="Times New Roman" w:hint="eastAsia"/>
          <w:color w:val="000000" w:themeColor="text1"/>
          <w:sz w:val="30"/>
          <w:szCs w:val="30"/>
        </w:rPr>
        <w:t>13</w:t>
      </w:r>
      <w:r w:rsidR="00E70514">
        <w:rPr>
          <w:rFonts w:cs="Times New Roman" w:hint="eastAsia"/>
          <w:color w:val="000000" w:themeColor="text1"/>
          <w:sz w:val="30"/>
          <w:szCs w:val="30"/>
        </w:rPr>
        <w:t>日</w:t>
      </w:r>
      <w:r w:rsidR="00465C4B">
        <w:rPr>
          <w:rFonts w:cs="Times New Roman"/>
          <w:color w:val="000000" w:themeColor="text1"/>
          <w:sz w:val="30"/>
          <w:szCs w:val="30"/>
        </w:rPr>
        <w:t>（周</w:t>
      </w:r>
      <w:r w:rsidR="00465C4B">
        <w:rPr>
          <w:rFonts w:cs="Times New Roman" w:hint="eastAsia"/>
          <w:color w:val="000000" w:themeColor="text1"/>
          <w:sz w:val="30"/>
          <w:szCs w:val="30"/>
        </w:rPr>
        <w:t>五</w:t>
      </w:r>
      <w:r w:rsidR="00465C4B">
        <w:rPr>
          <w:rFonts w:cs="Times New Roman"/>
          <w:color w:val="000000" w:themeColor="text1"/>
          <w:sz w:val="30"/>
          <w:szCs w:val="30"/>
        </w:rPr>
        <w:t>）</w:t>
      </w:r>
      <w:r>
        <w:rPr>
          <w:rFonts w:cs="Times New Roman" w:hint="eastAsia"/>
          <w:color w:val="000000" w:themeColor="text1"/>
          <w:sz w:val="30"/>
          <w:szCs w:val="30"/>
        </w:rPr>
        <w:t>交易</w:t>
      </w:r>
      <w:r>
        <w:rPr>
          <w:rFonts w:cs="Times New Roman"/>
          <w:color w:val="000000" w:themeColor="text1"/>
          <w:sz w:val="30"/>
          <w:szCs w:val="30"/>
        </w:rPr>
        <w:t>支持平台</w:t>
      </w:r>
      <w:r w:rsidR="00465C4B">
        <w:rPr>
          <w:rFonts w:cs="Times New Roman" w:hint="eastAsia"/>
          <w:color w:val="000000" w:themeColor="text1"/>
          <w:sz w:val="30"/>
          <w:szCs w:val="30"/>
        </w:rPr>
        <w:t>生产</w:t>
      </w:r>
      <w:r w:rsidR="00465C4B">
        <w:rPr>
          <w:rFonts w:cs="Times New Roman"/>
          <w:color w:val="000000" w:themeColor="text1"/>
          <w:sz w:val="30"/>
          <w:szCs w:val="30"/>
        </w:rPr>
        <w:t>环境收盘行情（</w:t>
      </w:r>
      <w:r w:rsidR="00465C4B">
        <w:rPr>
          <w:rFonts w:cs="Times New Roman"/>
          <w:color w:val="000000" w:themeColor="text1"/>
          <w:sz w:val="30"/>
          <w:szCs w:val="30"/>
        </w:rPr>
        <w:t>NQHQ.DBF</w:t>
      </w:r>
      <w:r w:rsidR="00465C4B">
        <w:rPr>
          <w:rFonts w:cs="Times New Roman"/>
          <w:color w:val="000000" w:themeColor="text1"/>
          <w:sz w:val="30"/>
          <w:szCs w:val="30"/>
        </w:rPr>
        <w:t>）和证券信息（</w:t>
      </w:r>
      <w:r w:rsidR="00465C4B">
        <w:rPr>
          <w:rFonts w:cs="Times New Roman"/>
          <w:color w:val="000000" w:themeColor="text1"/>
          <w:sz w:val="30"/>
          <w:szCs w:val="30"/>
        </w:rPr>
        <w:t>NQXX.DBF</w:t>
      </w:r>
      <w:r w:rsidR="00465C4B">
        <w:rPr>
          <w:rFonts w:cs="Times New Roman"/>
          <w:color w:val="000000" w:themeColor="text1"/>
          <w:sz w:val="30"/>
          <w:szCs w:val="30"/>
        </w:rPr>
        <w:t>）为准。</w:t>
      </w:r>
    </w:p>
    <w:p w14:paraId="29D5F80D" w14:textId="77777777" w:rsidR="00317B2B" w:rsidRPr="003D04CF" w:rsidRDefault="00465C4B">
      <w:pPr>
        <w:pStyle w:val="22"/>
        <w:spacing w:before="163" w:after="163"/>
        <w:ind w:firstLine="602"/>
        <w:rPr>
          <w:sz w:val="30"/>
          <w:szCs w:val="30"/>
        </w:rPr>
      </w:pPr>
      <w:bookmarkStart w:id="45" w:name="_Toc502216523"/>
      <w:bookmarkStart w:id="46" w:name="_Toc502217617"/>
      <w:bookmarkStart w:id="47" w:name="_Toc71739135"/>
      <w:bookmarkStart w:id="48" w:name="_Toc97803938"/>
      <w:r w:rsidRPr="003D04CF">
        <w:rPr>
          <w:rFonts w:hint="eastAsia"/>
          <w:sz w:val="30"/>
          <w:szCs w:val="30"/>
        </w:rPr>
        <w:t>（二）</w:t>
      </w:r>
      <w:r w:rsidRPr="003D04CF">
        <w:rPr>
          <w:sz w:val="30"/>
          <w:szCs w:val="30"/>
        </w:rPr>
        <w:t>证券账户、交易单元、托管单元及持仓</w:t>
      </w:r>
      <w:bookmarkEnd w:id="45"/>
      <w:bookmarkEnd w:id="46"/>
      <w:bookmarkEnd w:id="47"/>
      <w:bookmarkEnd w:id="48"/>
    </w:p>
    <w:p w14:paraId="1099D355" w14:textId="2F6A4C48" w:rsidR="00317B2B" w:rsidRDefault="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通关测试</w:t>
      </w:r>
      <w:r w:rsidR="00465C4B">
        <w:rPr>
          <w:rFonts w:cs="Times New Roman"/>
          <w:color w:val="000000" w:themeColor="text1"/>
          <w:sz w:val="30"/>
          <w:szCs w:val="30"/>
        </w:rPr>
        <w:t>账户</w:t>
      </w:r>
      <w:r w:rsidR="00465C4B">
        <w:rPr>
          <w:rFonts w:cs="Times New Roman" w:hint="eastAsia"/>
          <w:color w:val="000000" w:themeColor="text1"/>
          <w:sz w:val="30"/>
          <w:szCs w:val="30"/>
        </w:rPr>
        <w:t>、</w:t>
      </w:r>
      <w:r w:rsidR="00465C4B">
        <w:rPr>
          <w:rFonts w:cs="Times New Roman"/>
          <w:color w:val="000000" w:themeColor="text1"/>
          <w:sz w:val="30"/>
          <w:szCs w:val="30"/>
        </w:rPr>
        <w:t>交易单元、托管单元及持仓的初始信息以</w:t>
      </w:r>
      <w:r w:rsidR="00465C4B">
        <w:rPr>
          <w:rFonts w:cs="Times New Roman"/>
          <w:color w:val="000000" w:themeColor="text1"/>
          <w:sz w:val="30"/>
          <w:szCs w:val="30"/>
        </w:rPr>
        <w:t>202</w:t>
      </w:r>
      <w:r w:rsidR="00465C4B">
        <w:rPr>
          <w:rFonts w:cs="Times New Roman" w:hint="eastAsia"/>
          <w:color w:val="000000" w:themeColor="text1"/>
          <w:sz w:val="30"/>
          <w:szCs w:val="30"/>
        </w:rPr>
        <w:t>2</w:t>
      </w:r>
      <w:r w:rsidR="00465C4B">
        <w:rPr>
          <w:rFonts w:cs="Times New Roman"/>
          <w:color w:val="000000" w:themeColor="text1"/>
          <w:sz w:val="30"/>
          <w:szCs w:val="30"/>
        </w:rPr>
        <w:t>年</w:t>
      </w:r>
      <w:r w:rsidR="00E70514">
        <w:rPr>
          <w:rFonts w:cs="Times New Roman" w:hint="eastAsia"/>
          <w:color w:val="000000" w:themeColor="text1"/>
          <w:sz w:val="30"/>
          <w:szCs w:val="30"/>
        </w:rPr>
        <w:t>5</w:t>
      </w:r>
      <w:r w:rsidR="00E70514">
        <w:rPr>
          <w:rFonts w:cs="Times New Roman" w:hint="eastAsia"/>
          <w:color w:val="000000" w:themeColor="text1"/>
          <w:sz w:val="30"/>
          <w:szCs w:val="30"/>
        </w:rPr>
        <w:t>月</w:t>
      </w:r>
      <w:r w:rsidR="00E70514">
        <w:rPr>
          <w:rFonts w:cs="Times New Roman" w:hint="eastAsia"/>
          <w:color w:val="000000" w:themeColor="text1"/>
          <w:sz w:val="30"/>
          <w:szCs w:val="30"/>
        </w:rPr>
        <w:t>13</w:t>
      </w:r>
      <w:r w:rsidR="00E70514">
        <w:rPr>
          <w:rFonts w:cs="Times New Roman" w:hint="eastAsia"/>
          <w:color w:val="000000" w:themeColor="text1"/>
          <w:sz w:val="30"/>
          <w:szCs w:val="30"/>
        </w:rPr>
        <w:t>日</w:t>
      </w:r>
      <w:r w:rsidR="00465C4B">
        <w:rPr>
          <w:rFonts w:cs="Times New Roman"/>
          <w:color w:val="000000" w:themeColor="text1"/>
          <w:sz w:val="30"/>
          <w:szCs w:val="30"/>
        </w:rPr>
        <w:t>（周</w:t>
      </w:r>
      <w:r w:rsidR="00465C4B">
        <w:rPr>
          <w:rFonts w:cs="Times New Roman" w:hint="eastAsia"/>
          <w:color w:val="000000" w:themeColor="text1"/>
          <w:sz w:val="30"/>
          <w:szCs w:val="30"/>
        </w:rPr>
        <w:t>五</w:t>
      </w:r>
      <w:r w:rsidR="00465C4B">
        <w:rPr>
          <w:rFonts w:cs="Times New Roman"/>
          <w:color w:val="000000" w:themeColor="text1"/>
          <w:sz w:val="30"/>
          <w:szCs w:val="30"/>
        </w:rPr>
        <w:t>）中国结算</w:t>
      </w:r>
      <w:r w:rsidR="00465C4B">
        <w:rPr>
          <w:rFonts w:cs="Times New Roman" w:hint="eastAsia"/>
          <w:color w:val="000000" w:themeColor="text1"/>
          <w:sz w:val="30"/>
          <w:szCs w:val="30"/>
        </w:rPr>
        <w:t>生产</w:t>
      </w:r>
      <w:r w:rsidR="00465C4B">
        <w:rPr>
          <w:rFonts w:cs="Times New Roman"/>
          <w:color w:val="000000" w:themeColor="text1"/>
          <w:sz w:val="30"/>
          <w:szCs w:val="30"/>
        </w:rPr>
        <w:t>环境日</w:t>
      </w:r>
      <w:proofErr w:type="gramStart"/>
      <w:r w:rsidR="00465C4B">
        <w:rPr>
          <w:rFonts w:cs="Times New Roman"/>
          <w:color w:val="000000" w:themeColor="text1"/>
          <w:sz w:val="30"/>
          <w:szCs w:val="30"/>
        </w:rPr>
        <w:t>终数据</w:t>
      </w:r>
      <w:proofErr w:type="gramEnd"/>
      <w:r w:rsidR="00465C4B">
        <w:rPr>
          <w:rFonts w:cs="Times New Roman"/>
          <w:color w:val="000000" w:themeColor="text1"/>
          <w:sz w:val="30"/>
          <w:szCs w:val="30"/>
        </w:rPr>
        <w:t>为准</w:t>
      </w:r>
      <w:r w:rsidR="00465C4B">
        <w:rPr>
          <w:rFonts w:cs="Times New Roman" w:hint="eastAsia"/>
          <w:color w:val="000000" w:themeColor="text1"/>
          <w:sz w:val="30"/>
          <w:szCs w:val="30"/>
        </w:rPr>
        <w:t>。</w:t>
      </w:r>
    </w:p>
    <w:p w14:paraId="7E6F3942" w14:textId="7D3D9922" w:rsidR="00317B2B" w:rsidRPr="00B14C33" w:rsidRDefault="00465C4B">
      <w:pPr>
        <w:pStyle w:val="22"/>
        <w:spacing w:before="163" w:after="163"/>
        <w:ind w:firstLine="602"/>
        <w:rPr>
          <w:sz w:val="30"/>
          <w:szCs w:val="30"/>
        </w:rPr>
      </w:pPr>
      <w:bookmarkStart w:id="49" w:name="_Toc502217622"/>
      <w:bookmarkStart w:id="50" w:name="_Toc502216528"/>
      <w:bookmarkStart w:id="51" w:name="_Toc71739137"/>
      <w:bookmarkStart w:id="52" w:name="_Toc97803939"/>
      <w:r w:rsidRPr="00B14C33">
        <w:rPr>
          <w:rFonts w:hint="eastAsia"/>
          <w:sz w:val="30"/>
          <w:szCs w:val="30"/>
        </w:rPr>
        <w:t>（</w:t>
      </w:r>
      <w:r w:rsidR="008E368C">
        <w:rPr>
          <w:rFonts w:hint="eastAsia"/>
          <w:sz w:val="30"/>
          <w:szCs w:val="30"/>
        </w:rPr>
        <w:t>三</w:t>
      </w:r>
      <w:r w:rsidRPr="00B14C33">
        <w:rPr>
          <w:rFonts w:hint="eastAsia"/>
          <w:sz w:val="30"/>
          <w:szCs w:val="30"/>
        </w:rPr>
        <w:t>）</w:t>
      </w:r>
      <w:r w:rsidRPr="00B14C33">
        <w:rPr>
          <w:sz w:val="30"/>
          <w:szCs w:val="30"/>
        </w:rPr>
        <w:t>交易网关、行情网关和结算网关</w:t>
      </w:r>
      <w:bookmarkEnd w:id="49"/>
      <w:bookmarkEnd w:id="50"/>
      <w:bookmarkEnd w:id="51"/>
      <w:bookmarkEnd w:id="52"/>
    </w:p>
    <w:p w14:paraId="0BF49BBB" w14:textId="5AFD88CB" w:rsidR="00317B2B" w:rsidRDefault="00465C4B">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color w:val="000000" w:themeColor="text1"/>
          <w:sz w:val="30"/>
          <w:szCs w:val="30"/>
        </w:rPr>
        <w:t>202</w:t>
      </w:r>
      <w:r>
        <w:rPr>
          <w:rFonts w:cs="Times New Roman" w:hint="eastAsia"/>
          <w:color w:val="000000" w:themeColor="text1"/>
          <w:sz w:val="30"/>
          <w:szCs w:val="30"/>
        </w:rPr>
        <w:t>2</w:t>
      </w:r>
      <w:r>
        <w:rPr>
          <w:rFonts w:cs="Times New Roman"/>
          <w:color w:val="000000" w:themeColor="text1"/>
          <w:sz w:val="30"/>
          <w:szCs w:val="30"/>
        </w:rPr>
        <w:t>年</w:t>
      </w:r>
      <w:r w:rsidR="00E70514">
        <w:rPr>
          <w:rFonts w:cs="Times New Roman" w:hint="eastAsia"/>
          <w:color w:val="000000" w:themeColor="text1"/>
          <w:sz w:val="30"/>
          <w:szCs w:val="30"/>
        </w:rPr>
        <w:t>5</w:t>
      </w:r>
      <w:r w:rsidR="00E70514">
        <w:rPr>
          <w:rFonts w:cs="Times New Roman" w:hint="eastAsia"/>
          <w:color w:val="000000" w:themeColor="text1"/>
          <w:sz w:val="30"/>
          <w:szCs w:val="30"/>
        </w:rPr>
        <w:t>月</w:t>
      </w:r>
      <w:r w:rsidR="00E70514">
        <w:rPr>
          <w:rFonts w:cs="Times New Roman" w:hint="eastAsia"/>
          <w:color w:val="000000" w:themeColor="text1"/>
          <w:sz w:val="30"/>
          <w:szCs w:val="30"/>
        </w:rPr>
        <w:t>13</w:t>
      </w:r>
      <w:r w:rsidR="00E70514">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）深</w:t>
      </w:r>
      <w:proofErr w:type="gramStart"/>
      <w:r>
        <w:rPr>
          <w:rFonts w:cs="Times New Roman"/>
          <w:color w:val="000000" w:themeColor="text1"/>
          <w:sz w:val="30"/>
          <w:szCs w:val="30"/>
        </w:rPr>
        <w:t>证通</w:t>
      </w:r>
      <w:r>
        <w:rPr>
          <w:rFonts w:cs="Times New Roman" w:hint="eastAsia"/>
          <w:color w:val="000000" w:themeColor="text1"/>
          <w:sz w:val="30"/>
          <w:szCs w:val="30"/>
        </w:rPr>
        <w:t>生产</w:t>
      </w:r>
      <w:proofErr w:type="gramEnd"/>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p>
    <w:p w14:paraId="209E4B12" w14:textId="77777777" w:rsidR="008E368C" w:rsidRPr="008E368C" w:rsidRDefault="008E368C">
      <w:pPr>
        <w:spacing w:line="240" w:lineRule="auto"/>
        <w:ind w:firstLine="600"/>
        <w:jc w:val="both"/>
        <w:rPr>
          <w:rFonts w:cs="Times New Roman"/>
          <w:color w:val="000000" w:themeColor="text1"/>
          <w:sz w:val="30"/>
          <w:szCs w:val="30"/>
        </w:rPr>
      </w:pPr>
    </w:p>
    <w:p w14:paraId="70F33A48" w14:textId="77777777" w:rsidR="00317B2B" w:rsidRDefault="00465C4B">
      <w:pPr>
        <w:pStyle w:val="12"/>
        <w:spacing w:before="163" w:after="163"/>
        <w:ind w:firstLine="600"/>
      </w:pPr>
      <w:bookmarkStart w:id="53" w:name="_Toc32495982"/>
      <w:bookmarkStart w:id="54" w:name="_Toc97803940"/>
      <w:r>
        <w:rPr>
          <w:rFonts w:hint="eastAsia"/>
        </w:rPr>
        <w:t>九、</w:t>
      </w:r>
      <w:r>
        <w:t>测试接入方式</w:t>
      </w:r>
      <w:bookmarkEnd w:id="53"/>
      <w:bookmarkEnd w:id="54"/>
    </w:p>
    <w:p w14:paraId="3E0FCA00" w14:textId="77777777" w:rsidR="00317B2B" w:rsidRPr="00AF163B" w:rsidRDefault="00465C4B">
      <w:pPr>
        <w:pStyle w:val="22"/>
        <w:spacing w:before="163" w:after="163" w:line="560" w:lineRule="exact"/>
        <w:ind w:firstLine="602"/>
        <w:rPr>
          <w:sz w:val="30"/>
          <w:szCs w:val="30"/>
        </w:rPr>
      </w:pPr>
      <w:bookmarkStart w:id="55" w:name="_Toc76405353"/>
      <w:bookmarkStart w:id="56" w:name="_Toc416422123"/>
      <w:bookmarkStart w:id="57" w:name="_Toc97803941"/>
      <w:r w:rsidRPr="00AF163B">
        <w:rPr>
          <w:rFonts w:hint="eastAsia"/>
          <w:sz w:val="30"/>
          <w:szCs w:val="30"/>
        </w:rPr>
        <w:t>（一）</w:t>
      </w:r>
      <w:r w:rsidRPr="00AF163B">
        <w:rPr>
          <w:sz w:val="30"/>
          <w:szCs w:val="30"/>
        </w:rPr>
        <w:t>参测</w:t>
      </w:r>
      <w:r w:rsidRPr="00AF163B">
        <w:rPr>
          <w:rFonts w:hint="eastAsia"/>
          <w:sz w:val="30"/>
          <w:szCs w:val="30"/>
        </w:rPr>
        <w:t>机构</w:t>
      </w:r>
      <w:r w:rsidRPr="00AF163B">
        <w:rPr>
          <w:sz w:val="30"/>
          <w:szCs w:val="30"/>
        </w:rPr>
        <w:t>接入深证通</w:t>
      </w:r>
      <w:bookmarkEnd w:id="55"/>
      <w:bookmarkEnd w:id="56"/>
      <w:bookmarkEnd w:id="57"/>
    </w:p>
    <w:p w14:paraId="7EC546ED" w14:textId="77777777" w:rsidR="00317B2B" w:rsidRDefault="00465C4B">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参测机构使用生产环境线路接入深证通，</w:t>
      </w:r>
      <w:r>
        <w:rPr>
          <w:rFonts w:cs="Times New Roman"/>
          <w:color w:val="000000" w:themeColor="text1"/>
          <w:sz w:val="30"/>
          <w:szCs w:val="30"/>
        </w:rPr>
        <w:t>如有问题及时与深证通联系</w:t>
      </w:r>
      <w:r>
        <w:rPr>
          <w:rFonts w:cs="Times New Roman" w:hint="eastAsia"/>
          <w:color w:val="000000" w:themeColor="text1"/>
          <w:sz w:val="30"/>
          <w:szCs w:val="30"/>
        </w:rPr>
        <w:t>。</w:t>
      </w:r>
    </w:p>
    <w:p w14:paraId="713EE5A2" w14:textId="77777777" w:rsidR="00317B2B" w:rsidRPr="00B14C33" w:rsidRDefault="00465C4B">
      <w:pPr>
        <w:pStyle w:val="22"/>
        <w:spacing w:before="163" w:after="163"/>
        <w:ind w:firstLine="602"/>
        <w:rPr>
          <w:sz w:val="30"/>
          <w:szCs w:val="30"/>
        </w:rPr>
      </w:pPr>
      <w:bookmarkStart w:id="58" w:name="_Toc32495984"/>
      <w:bookmarkStart w:id="59" w:name="_Toc97803942"/>
      <w:r w:rsidRPr="00B14C33">
        <w:rPr>
          <w:rFonts w:hint="eastAsia"/>
          <w:sz w:val="30"/>
          <w:szCs w:val="30"/>
        </w:rPr>
        <w:t>（二）</w:t>
      </w:r>
      <w:r w:rsidRPr="00B14C33">
        <w:rPr>
          <w:sz w:val="30"/>
          <w:szCs w:val="30"/>
        </w:rPr>
        <w:t>参测</w:t>
      </w:r>
      <w:r w:rsidRPr="00B14C33">
        <w:rPr>
          <w:rFonts w:hint="eastAsia"/>
          <w:sz w:val="30"/>
          <w:szCs w:val="30"/>
        </w:rPr>
        <w:t>机构</w:t>
      </w:r>
      <w:r w:rsidRPr="00B14C33">
        <w:rPr>
          <w:sz w:val="30"/>
          <w:szCs w:val="30"/>
        </w:rPr>
        <w:t>接入</w:t>
      </w:r>
      <w:r w:rsidRPr="00B14C33">
        <w:rPr>
          <w:rFonts w:hint="eastAsia"/>
          <w:sz w:val="30"/>
          <w:szCs w:val="30"/>
        </w:rPr>
        <w:t>中国结算</w:t>
      </w:r>
      <w:bookmarkEnd w:id="58"/>
      <w:bookmarkEnd w:id="59"/>
    </w:p>
    <w:p w14:paraId="14FC7BA7" w14:textId="77777777" w:rsidR="00317B2B" w:rsidRDefault="00465C4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w:t>
      </w:r>
      <w:r>
        <w:rPr>
          <w:rFonts w:cs="Times New Roman" w:hint="eastAsia"/>
          <w:color w:val="000000" w:themeColor="text1"/>
          <w:sz w:val="30"/>
          <w:szCs w:val="30"/>
        </w:rPr>
        <w:t>相关</w:t>
      </w:r>
      <w:r>
        <w:rPr>
          <w:rFonts w:cs="Times New Roman"/>
          <w:color w:val="000000" w:themeColor="text1"/>
          <w:sz w:val="30"/>
          <w:szCs w:val="30"/>
        </w:rPr>
        <w:t>通知</w:t>
      </w:r>
      <w:r>
        <w:rPr>
          <w:rFonts w:cs="Times New Roman" w:hint="eastAsia"/>
          <w:color w:val="000000" w:themeColor="text1"/>
          <w:sz w:val="30"/>
          <w:szCs w:val="30"/>
        </w:rPr>
        <w:t>。</w:t>
      </w:r>
    </w:p>
    <w:p w14:paraId="35207CA0" w14:textId="77777777" w:rsidR="00317B2B" w:rsidRPr="00B14C33" w:rsidRDefault="00465C4B">
      <w:pPr>
        <w:pStyle w:val="22"/>
        <w:spacing w:before="163" w:after="163"/>
        <w:ind w:firstLine="602"/>
        <w:rPr>
          <w:sz w:val="30"/>
          <w:szCs w:val="30"/>
        </w:rPr>
      </w:pPr>
      <w:bookmarkStart w:id="60" w:name="_Toc32495985"/>
      <w:bookmarkStart w:id="61" w:name="_Toc97803943"/>
      <w:r w:rsidRPr="00B14C33">
        <w:rPr>
          <w:rFonts w:hint="eastAsia"/>
          <w:sz w:val="30"/>
          <w:szCs w:val="30"/>
        </w:rPr>
        <w:t>（三）</w:t>
      </w:r>
      <w:r w:rsidRPr="00B14C33">
        <w:rPr>
          <w:sz w:val="30"/>
          <w:szCs w:val="30"/>
        </w:rPr>
        <w:t>测试相关软件下载</w:t>
      </w:r>
      <w:bookmarkEnd w:id="60"/>
      <w:bookmarkEnd w:id="61"/>
    </w:p>
    <w:p w14:paraId="3A59E07D" w14:textId="30A83FD2" w:rsidR="00317B2B" w:rsidRDefault="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参测机构</w:t>
      </w:r>
      <w:r>
        <w:rPr>
          <w:rFonts w:cs="Times New Roman"/>
          <w:color w:val="000000" w:themeColor="text1"/>
          <w:sz w:val="30"/>
          <w:szCs w:val="30"/>
        </w:rPr>
        <w:t>可在</w:t>
      </w:r>
      <w:r w:rsidR="00465C4B">
        <w:rPr>
          <w:rFonts w:cs="Times New Roman" w:hint="eastAsia"/>
          <w:color w:val="000000" w:themeColor="text1"/>
          <w:sz w:val="30"/>
          <w:szCs w:val="30"/>
        </w:rPr>
        <w:t>深证通官网下载</w:t>
      </w:r>
      <w:r>
        <w:rPr>
          <w:rFonts w:cs="Times New Roman" w:hint="eastAsia"/>
          <w:color w:val="000000" w:themeColor="text1"/>
          <w:sz w:val="30"/>
          <w:szCs w:val="30"/>
        </w:rPr>
        <w:t>交易</w:t>
      </w:r>
      <w:r>
        <w:rPr>
          <w:rFonts w:cs="Times New Roman"/>
          <w:color w:val="000000" w:themeColor="text1"/>
          <w:sz w:val="30"/>
          <w:szCs w:val="30"/>
        </w:rPr>
        <w:t>网关</w:t>
      </w:r>
      <w:r>
        <w:rPr>
          <w:rFonts w:cs="Times New Roman" w:hint="eastAsia"/>
          <w:color w:val="000000" w:themeColor="text1"/>
          <w:sz w:val="30"/>
          <w:szCs w:val="30"/>
        </w:rPr>
        <w:t>、</w:t>
      </w:r>
      <w:r>
        <w:rPr>
          <w:rFonts w:cs="Times New Roman"/>
          <w:color w:val="000000" w:themeColor="text1"/>
          <w:sz w:val="30"/>
          <w:szCs w:val="30"/>
        </w:rPr>
        <w:t>行情网关和结算网关</w:t>
      </w:r>
      <w:r w:rsidR="00C97171">
        <w:rPr>
          <w:rFonts w:cs="Times New Roman" w:hint="eastAsia"/>
          <w:color w:val="000000" w:themeColor="text1"/>
          <w:sz w:val="30"/>
          <w:szCs w:val="30"/>
        </w:rPr>
        <w:t>相关</w:t>
      </w:r>
      <w:r w:rsidR="00C97171">
        <w:rPr>
          <w:rFonts w:cs="Times New Roman"/>
          <w:color w:val="000000" w:themeColor="text1"/>
          <w:sz w:val="30"/>
          <w:szCs w:val="30"/>
        </w:rPr>
        <w:t>软件</w:t>
      </w:r>
      <w:r w:rsidR="00465C4B">
        <w:rPr>
          <w:rFonts w:cs="Times New Roman" w:hint="eastAsia"/>
          <w:color w:val="000000" w:themeColor="text1"/>
          <w:sz w:val="30"/>
          <w:szCs w:val="30"/>
        </w:rPr>
        <w:t>，并依照用户手册完成安装。</w:t>
      </w:r>
    </w:p>
    <w:p w14:paraId="70F4A60A" w14:textId="77777777" w:rsidR="00317B2B" w:rsidRDefault="00317B2B">
      <w:pPr>
        <w:spacing w:line="240" w:lineRule="auto"/>
        <w:ind w:firstLine="600"/>
        <w:jc w:val="both"/>
        <w:rPr>
          <w:rFonts w:cs="Times New Roman"/>
          <w:color w:val="000000" w:themeColor="text1"/>
          <w:sz w:val="30"/>
          <w:szCs w:val="30"/>
        </w:rPr>
      </w:pPr>
    </w:p>
    <w:p w14:paraId="7492C4D7" w14:textId="77777777" w:rsidR="00317B2B" w:rsidRDefault="00465C4B">
      <w:pPr>
        <w:pStyle w:val="12"/>
        <w:spacing w:before="163" w:after="163"/>
        <w:ind w:firstLine="600"/>
      </w:pPr>
      <w:bookmarkStart w:id="62" w:name="_Toc374957924"/>
      <w:bookmarkStart w:id="63" w:name="_Toc376285237"/>
      <w:bookmarkStart w:id="64" w:name="_Toc376597530"/>
      <w:bookmarkStart w:id="65" w:name="_Toc374381932"/>
      <w:bookmarkStart w:id="66" w:name="_Toc375070742"/>
      <w:bookmarkStart w:id="67" w:name="_Toc32495986"/>
      <w:bookmarkStart w:id="68" w:name="_Toc375557978"/>
      <w:bookmarkStart w:id="69" w:name="_Toc374381866"/>
      <w:bookmarkStart w:id="70" w:name="_Toc97803944"/>
      <w:r>
        <w:rPr>
          <w:rFonts w:hint="eastAsia"/>
        </w:rPr>
        <w:t>十、</w:t>
      </w:r>
      <w:r>
        <w:t>测试要求及注意事项</w:t>
      </w:r>
      <w:bookmarkEnd w:id="62"/>
      <w:bookmarkEnd w:id="63"/>
      <w:bookmarkEnd w:id="64"/>
      <w:bookmarkEnd w:id="65"/>
      <w:bookmarkEnd w:id="66"/>
      <w:bookmarkEnd w:id="67"/>
      <w:bookmarkEnd w:id="68"/>
      <w:bookmarkEnd w:id="69"/>
      <w:bookmarkEnd w:id="70"/>
    </w:p>
    <w:p w14:paraId="3D966C02" w14:textId="2DA1BDDF" w:rsidR="00317B2B" w:rsidRDefault="00465C4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sidR="00151D94">
        <w:rPr>
          <w:rFonts w:cs="Times New Roman" w:hint="eastAsia"/>
          <w:color w:val="000000" w:themeColor="text1"/>
          <w:sz w:val="30"/>
          <w:szCs w:val="30"/>
        </w:rPr>
        <w:t>．</w:t>
      </w:r>
      <w:r>
        <w:rPr>
          <w:rFonts w:cs="Times New Roman"/>
          <w:color w:val="000000" w:themeColor="text1"/>
          <w:sz w:val="30"/>
          <w:szCs w:val="30"/>
        </w:rPr>
        <w:t>各参测机构应根据</w:t>
      </w:r>
      <w:r>
        <w:rPr>
          <w:rFonts w:cs="Times New Roman" w:hint="eastAsia"/>
          <w:color w:val="000000" w:themeColor="text1"/>
          <w:sz w:val="30"/>
          <w:szCs w:val="30"/>
        </w:rPr>
        <w:t>《交易支持平台数据接口规范（</w:t>
      </w:r>
      <w:r>
        <w:rPr>
          <w:rFonts w:cs="Times New Roman" w:hint="eastAsia"/>
          <w:color w:val="000000" w:themeColor="text1"/>
          <w:sz w:val="30"/>
          <w:szCs w:val="30"/>
        </w:rPr>
        <w:t>V2.0</w:t>
      </w:r>
      <w:r>
        <w:rPr>
          <w:rFonts w:cs="Times New Roman" w:hint="eastAsia"/>
          <w:color w:val="000000" w:themeColor="text1"/>
          <w:sz w:val="30"/>
          <w:szCs w:val="30"/>
        </w:rPr>
        <w:t>）》《</w:t>
      </w:r>
      <w:hyperlink r:id="rId16"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w:t>
      </w:r>
      <w:r>
        <w:rPr>
          <w:rFonts w:cs="Times New Roman" w:hint="eastAsia"/>
          <w:color w:val="000000" w:themeColor="text1"/>
          <w:sz w:val="30"/>
          <w:szCs w:val="30"/>
        </w:rPr>
        <w:t>通关</w:t>
      </w:r>
      <w:r>
        <w:rPr>
          <w:rFonts w:cs="Times New Roman"/>
          <w:color w:val="000000" w:themeColor="text1"/>
          <w:sz w:val="30"/>
          <w:szCs w:val="30"/>
        </w:rPr>
        <w:t>测试工作。</w:t>
      </w:r>
    </w:p>
    <w:p w14:paraId="4EBA64F6" w14:textId="173EC585" w:rsidR="00317B2B" w:rsidRDefault="008E368C" w:rsidP="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sidR="00151D94">
        <w:rPr>
          <w:rFonts w:cs="Times New Roman" w:hint="eastAsia"/>
          <w:color w:val="000000" w:themeColor="text1"/>
          <w:sz w:val="30"/>
          <w:szCs w:val="30"/>
        </w:rPr>
        <w:t>．</w:t>
      </w:r>
      <w:r w:rsidR="00465C4B">
        <w:rPr>
          <w:rFonts w:cs="Times New Roman" w:hint="eastAsia"/>
          <w:color w:val="000000" w:themeColor="text1"/>
          <w:sz w:val="30"/>
          <w:szCs w:val="30"/>
        </w:rPr>
        <w:t>各证券公司经纪</w:t>
      </w:r>
      <w:r w:rsidR="00465C4B">
        <w:rPr>
          <w:rFonts w:cs="Times New Roman"/>
          <w:color w:val="000000" w:themeColor="text1"/>
          <w:sz w:val="30"/>
          <w:szCs w:val="30"/>
        </w:rPr>
        <w:t>系统应</w:t>
      </w:r>
      <w:r w:rsidR="00465C4B">
        <w:rPr>
          <w:rFonts w:cs="Times New Roman" w:hint="eastAsia"/>
          <w:color w:val="000000" w:themeColor="text1"/>
          <w:sz w:val="30"/>
          <w:szCs w:val="30"/>
        </w:rPr>
        <w:t>确保至少有两种交易终端（其中至少一种为非现场方式）和两种行情终端（其中至少一种为非现场方式）满足业务要求。</w:t>
      </w:r>
    </w:p>
    <w:p w14:paraId="6B958546" w14:textId="60914852" w:rsidR="008E368C" w:rsidRDefault="008E368C" w:rsidP="008E368C">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sidR="00151D94">
        <w:rPr>
          <w:rFonts w:cs="Times New Roman" w:hint="eastAsia"/>
          <w:color w:val="000000" w:themeColor="text1"/>
          <w:sz w:val="30"/>
          <w:szCs w:val="30"/>
        </w:rPr>
        <w:t>．</w:t>
      </w:r>
      <w:r>
        <w:rPr>
          <w:rFonts w:cs="Times New Roman" w:hint="eastAsia"/>
          <w:color w:val="000000" w:themeColor="text1"/>
          <w:sz w:val="30"/>
          <w:szCs w:val="30"/>
        </w:rPr>
        <w:t>各参测基金公司</w:t>
      </w:r>
      <w:r w:rsidR="00465C4B">
        <w:rPr>
          <w:rFonts w:cs="Times New Roman" w:hint="eastAsia"/>
          <w:color w:val="000000" w:themeColor="text1"/>
          <w:sz w:val="30"/>
          <w:szCs w:val="30"/>
        </w:rPr>
        <w:t>应同时通知为其开展托管结算业务的托管机构参加通关测试。</w:t>
      </w:r>
    </w:p>
    <w:p w14:paraId="68ED3A38" w14:textId="7EF3A024" w:rsidR="00317B2B" w:rsidRDefault="00465C4B" w:rsidP="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sidR="00151D94">
        <w:rPr>
          <w:rFonts w:cs="Times New Roman" w:hint="eastAsia"/>
          <w:color w:val="000000" w:themeColor="text1"/>
          <w:sz w:val="30"/>
          <w:szCs w:val="30"/>
        </w:rPr>
        <w:t>．</w:t>
      </w:r>
      <w:r w:rsidR="008E368C">
        <w:rPr>
          <w:rFonts w:cs="Times New Roman" w:hint="eastAsia"/>
          <w:color w:val="000000" w:themeColor="text1"/>
          <w:sz w:val="30"/>
          <w:szCs w:val="30"/>
        </w:rPr>
        <w:t>提供全国股转系统、北交所行情服务的信息商应参加本次测试。</w:t>
      </w:r>
    </w:p>
    <w:p w14:paraId="6FDF76EB" w14:textId="17C23A99" w:rsidR="00317B2B" w:rsidRPr="008E368C" w:rsidRDefault="008E368C">
      <w:pPr>
        <w:spacing w:line="240" w:lineRule="auto"/>
        <w:ind w:firstLine="600"/>
        <w:jc w:val="both"/>
        <w:rPr>
          <w:rFonts w:cs="Times New Roman"/>
          <w:color w:val="000000" w:themeColor="text1"/>
          <w:sz w:val="30"/>
          <w:szCs w:val="30"/>
        </w:rPr>
      </w:pPr>
      <w:r w:rsidRPr="008E368C">
        <w:rPr>
          <w:rFonts w:cs="Times New Roman" w:hint="eastAsia"/>
          <w:color w:val="000000" w:themeColor="text1"/>
          <w:sz w:val="30"/>
          <w:szCs w:val="30"/>
        </w:rPr>
        <w:t>5</w:t>
      </w:r>
      <w:r w:rsidR="00151D94">
        <w:rPr>
          <w:rFonts w:cs="Times New Roman" w:hint="eastAsia"/>
          <w:color w:val="000000" w:themeColor="text1"/>
          <w:sz w:val="30"/>
          <w:szCs w:val="30"/>
        </w:rPr>
        <w:t>．</w:t>
      </w:r>
      <w:r w:rsidRPr="008E368C">
        <w:rPr>
          <w:rFonts w:cs="Times New Roman" w:hint="eastAsia"/>
          <w:color w:val="000000" w:themeColor="text1"/>
          <w:sz w:val="30"/>
          <w:szCs w:val="30"/>
        </w:rPr>
        <w:t>测试过程中，各参测机构应实时关注</w:t>
      </w:r>
      <w:r w:rsidRPr="008E368C">
        <w:rPr>
          <w:rFonts w:cs="Times New Roman" w:hint="eastAsia"/>
          <w:color w:val="000000" w:themeColor="text1"/>
          <w:sz w:val="30"/>
          <w:szCs w:val="30"/>
        </w:rPr>
        <w:t>QQ</w:t>
      </w:r>
      <w:r w:rsidRPr="008E368C">
        <w:rPr>
          <w:rFonts w:cs="Times New Roman" w:hint="eastAsia"/>
          <w:color w:val="000000" w:themeColor="text1"/>
          <w:sz w:val="30"/>
          <w:szCs w:val="30"/>
        </w:rPr>
        <w:t>群信息，及时获悉各项报单要求。参测机构在测试过程中如发现异常现象，请及时通过电话或</w:t>
      </w:r>
      <w:r w:rsidRPr="008E368C">
        <w:rPr>
          <w:rFonts w:cs="Times New Roman" w:hint="eastAsia"/>
          <w:color w:val="000000" w:themeColor="text1"/>
          <w:sz w:val="30"/>
          <w:szCs w:val="30"/>
        </w:rPr>
        <w:t>QQ</w:t>
      </w:r>
      <w:r w:rsidRPr="008E368C">
        <w:rPr>
          <w:rFonts w:cs="Times New Roman" w:hint="eastAsia"/>
          <w:color w:val="000000" w:themeColor="text1"/>
          <w:sz w:val="30"/>
          <w:szCs w:val="30"/>
        </w:rPr>
        <w:t>群上报。</w:t>
      </w:r>
    </w:p>
    <w:p w14:paraId="4A3C587B" w14:textId="124F4299" w:rsidR="008E368C" w:rsidRDefault="00465C4B">
      <w:pPr>
        <w:spacing w:line="240" w:lineRule="auto"/>
        <w:ind w:firstLine="600"/>
        <w:jc w:val="both"/>
        <w:rPr>
          <w:rFonts w:cs="Times New Roman"/>
          <w:color w:val="000000" w:themeColor="text1"/>
          <w:sz w:val="30"/>
          <w:szCs w:val="30"/>
        </w:rPr>
      </w:pPr>
      <w:r>
        <w:rPr>
          <w:rFonts w:cs="Times New Roman"/>
          <w:color w:val="000000" w:themeColor="text1"/>
          <w:sz w:val="30"/>
          <w:szCs w:val="30"/>
        </w:rPr>
        <w:t>6</w:t>
      </w:r>
      <w:r w:rsidR="00151D94">
        <w:rPr>
          <w:rFonts w:cs="Times New Roman" w:hint="eastAsia"/>
          <w:color w:val="000000" w:themeColor="text1"/>
          <w:sz w:val="30"/>
          <w:szCs w:val="30"/>
        </w:rPr>
        <w:t>．</w:t>
      </w:r>
      <w:r w:rsidR="008E368C">
        <w:rPr>
          <w:rFonts w:cs="Times New Roman"/>
          <w:color w:val="000000" w:themeColor="text1"/>
          <w:sz w:val="30"/>
          <w:szCs w:val="30"/>
        </w:rPr>
        <w:t>测试结束后，参测证券公司</w:t>
      </w:r>
      <w:r w:rsidR="008E368C" w:rsidRPr="00706ECF">
        <w:rPr>
          <w:rFonts w:cs="Times New Roman" w:hint="eastAsia"/>
          <w:color w:val="000000" w:themeColor="text1"/>
          <w:sz w:val="30"/>
          <w:szCs w:val="30"/>
        </w:rPr>
        <w:t>应收集各自</w:t>
      </w:r>
      <w:r w:rsidR="008E368C" w:rsidRPr="00706ECF">
        <w:rPr>
          <w:rFonts w:cs="Times New Roman"/>
          <w:color w:val="000000" w:themeColor="text1"/>
          <w:sz w:val="30"/>
          <w:szCs w:val="30"/>
        </w:rPr>
        <w:t>技术系统的测试情况，</w:t>
      </w:r>
      <w:r w:rsidR="008E368C">
        <w:rPr>
          <w:rFonts w:cs="Times New Roman"/>
          <w:color w:val="000000" w:themeColor="text1"/>
          <w:sz w:val="30"/>
          <w:szCs w:val="30"/>
        </w:rPr>
        <w:t>202</w:t>
      </w:r>
      <w:r w:rsidR="008E368C">
        <w:rPr>
          <w:rFonts w:cs="Times New Roman" w:hint="eastAsia"/>
          <w:color w:val="000000" w:themeColor="text1"/>
          <w:sz w:val="30"/>
          <w:szCs w:val="30"/>
        </w:rPr>
        <w:t>2</w:t>
      </w:r>
      <w:r w:rsidR="008E368C">
        <w:rPr>
          <w:rFonts w:cs="Times New Roman"/>
          <w:color w:val="000000" w:themeColor="text1"/>
          <w:sz w:val="30"/>
          <w:szCs w:val="30"/>
        </w:rPr>
        <w:t>年</w:t>
      </w:r>
      <w:r w:rsidR="00E70514">
        <w:rPr>
          <w:rFonts w:cs="Times New Roman" w:hint="eastAsia"/>
          <w:color w:val="000000" w:themeColor="text1"/>
          <w:sz w:val="30"/>
          <w:szCs w:val="30"/>
        </w:rPr>
        <w:t>5</w:t>
      </w:r>
      <w:r w:rsidR="00E70514">
        <w:rPr>
          <w:rFonts w:cs="Times New Roman" w:hint="eastAsia"/>
          <w:color w:val="000000" w:themeColor="text1"/>
          <w:sz w:val="30"/>
          <w:szCs w:val="30"/>
        </w:rPr>
        <w:t>月</w:t>
      </w:r>
      <w:r w:rsidR="00E70514">
        <w:rPr>
          <w:rFonts w:cs="Times New Roman" w:hint="eastAsia"/>
          <w:color w:val="000000" w:themeColor="text1"/>
          <w:sz w:val="30"/>
          <w:szCs w:val="30"/>
        </w:rPr>
        <w:t>14</w:t>
      </w:r>
      <w:r w:rsidR="00E70514">
        <w:rPr>
          <w:rFonts w:cs="Times New Roman" w:hint="eastAsia"/>
          <w:color w:val="000000" w:themeColor="text1"/>
          <w:sz w:val="30"/>
          <w:szCs w:val="30"/>
        </w:rPr>
        <w:t>日</w:t>
      </w:r>
      <w:r w:rsidR="008E368C">
        <w:rPr>
          <w:rFonts w:cs="Times New Roman"/>
          <w:color w:val="000000" w:themeColor="text1"/>
          <w:sz w:val="30"/>
          <w:szCs w:val="30"/>
        </w:rPr>
        <w:t>19</w:t>
      </w:r>
      <w:r w:rsidR="008E368C">
        <w:rPr>
          <w:rFonts w:cs="Times New Roman" w:hint="eastAsia"/>
          <w:color w:val="000000" w:themeColor="text1"/>
          <w:sz w:val="30"/>
          <w:szCs w:val="30"/>
        </w:rPr>
        <w:t>:</w:t>
      </w:r>
      <w:r w:rsidR="008E368C">
        <w:rPr>
          <w:rFonts w:cs="Times New Roman"/>
          <w:color w:val="000000" w:themeColor="text1"/>
          <w:sz w:val="30"/>
          <w:szCs w:val="30"/>
        </w:rPr>
        <w:t>00</w:t>
      </w:r>
      <w:r w:rsidR="008E368C" w:rsidRPr="00706ECF">
        <w:rPr>
          <w:rFonts w:cs="Times New Roman"/>
          <w:color w:val="000000" w:themeColor="text1"/>
          <w:sz w:val="30"/>
          <w:szCs w:val="30"/>
        </w:rPr>
        <w:t>之前通过</w:t>
      </w:r>
      <w:r w:rsidR="008E368C" w:rsidRPr="00706ECF">
        <w:rPr>
          <w:rFonts w:cs="Times New Roman"/>
          <w:color w:val="000000" w:themeColor="text1"/>
          <w:sz w:val="30"/>
          <w:szCs w:val="30"/>
        </w:rPr>
        <w:t>BPM</w:t>
      </w:r>
      <w:r w:rsidR="008E368C" w:rsidRPr="00706ECF">
        <w:rPr>
          <w:rFonts w:cs="Times New Roman"/>
          <w:color w:val="000000" w:themeColor="text1"/>
          <w:sz w:val="30"/>
          <w:szCs w:val="30"/>
        </w:rPr>
        <w:t>提交测试报告（</w:t>
      </w:r>
      <w:r w:rsidR="008E368C" w:rsidRPr="00706ECF">
        <w:rPr>
          <w:rFonts w:cs="Times New Roman" w:hint="eastAsia"/>
          <w:color w:val="000000" w:themeColor="text1"/>
          <w:sz w:val="30"/>
          <w:szCs w:val="30"/>
        </w:rPr>
        <w:t>无需盖章</w:t>
      </w:r>
      <w:r w:rsidR="008E368C" w:rsidRPr="00706ECF">
        <w:rPr>
          <w:rFonts w:cs="Times New Roman"/>
          <w:color w:val="000000" w:themeColor="text1"/>
          <w:sz w:val="30"/>
          <w:szCs w:val="30"/>
        </w:rPr>
        <w:t>）</w:t>
      </w:r>
      <w:r w:rsidR="008E368C" w:rsidRPr="00706ECF">
        <w:rPr>
          <w:rFonts w:cs="Times New Roman" w:hint="eastAsia"/>
          <w:color w:val="000000" w:themeColor="text1"/>
          <w:sz w:val="30"/>
          <w:szCs w:val="30"/>
        </w:rPr>
        <w:t>。</w:t>
      </w:r>
      <w:r w:rsidR="008E368C" w:rsidRPr="00706ECF">
        <w:rPr>
          <w:rFonts w:cs="Times New Roman"/>
          <w:color w:val="000000" w:themeColor="text1"/>
          <w:sz w:val="30"/>
          <w:szCs w:val="30"/>
        </w:rPr>
        <w:t>各</w:t>
      </w:r>
      <w:r w:rsidR="008E368C" w:rsidRPr="00706ECF">
        <w:rPr>
          <w:rFonts w:cs="Times New Roman" w:hint="eastAsia"/>
          <w:color w:val="000000" w:themeColor="text1"/>
          <w:sz w:val="30"/>
          <w:szCs w:val="30"/>
        </w:rPr>
        <w:t>参测基金公司、信息商应按</w:t>
      </w:r>
      <w:r w:rsidR="008E368C" w:rsidRPr="00706ECF">
        <w:rPr>
          <w:rFonts w:cs="Times New Roman"/>
          <w:color w:val="000000" w:themeColor="text1"/>
          <w:sz w:val="30"/>
          <w:szCs w:val="30"/>
        </w:rPr>
        <w:t>上述时间要求通过</w:t>
      </w:r>
      <w:r w:rsidR="008E368C" w:rsidRPr="00706ECF">
        <w:rPr>
          <w:rFonts w:cs="Times New Roman" w:hint="eastAsia"/>
          <w:color w:val="000000" w:themeColor="text1"/>
          <w:sz w:val="30"/>
          <w:szCs w:val="30"/>
        </w:rPr>
        <w:t>电子邮件</w:t>
      </w:r>
      <w:r w:rsidR="008E368C" w:rsidRPr="00706ECF">
        <w:rPr>
          <w:rFonts w:cs="Times New Roman"/>
          <w:color w:val="000000" w:themeColor="text1"/>
          <w:sz w:val="30"/>
          <w:szCs w:val="30"/>
        </w:rPr>
        <w:t>提交测试报告（</w:t>
      </w:r>
      <w:r w:rsidR="008E368C" w:rsidRPr="00706ECF">
        <w:rPr>
          <w:rFonts w:cs="Times New Roman" w:hint="eastAsia"/>
          <w:color w:val="000000" w:themeColor="text1"/>
          <w:sz w:val="30"/>
          <w:szCs w:val="30"/>
        </w:rPr>
        <w:t>无需盖章</w:t>
      </w:r>
      <w:r w:rsidR="008E368C" w:rsidRPr="00706ECF">
        <w:rPr>
          <w:rFonts w:cs="Times New Roman"/>
          <w:color w:val="000000" w:themeColor="text1"/>
          <w:sz w:val="30"/>
          <w:szCs w:val="30"/>
        </w:rPr>
        <w:t>），邮件主题</w:t>
      </w:r>
      <w:r w:rsidR="008E368C" w:rsidRPr="00706ECF">
        <w:rPr>
          <w:rFonts w:cs="Times New Roman" w:hint="eastAsia"/>
          <w:color w:val="000000" w:themeColor="text1"/>
          <w:sz w:val="30"/>
          <w:szCs w:val="30"/>
        </w:rPr>
        <w:t>和附件名称</w:t>
      </w:r>
      <w:r w:rsidR="008E368C" w:rsidRPr="00706ECF">
        <w:rPr>
          <w:rFonts w:cs="Times New Roman"/>
          <w:color w:val="000000" w:themeColor="text1"/>
          <w:sz w:val="30"/>
          <w:szCs w:val="30"/>
        </w:rPr>
        <w:t>均为：</w:t>
      </w:r>
      <w:r w:rsidR="008E368C" w:rsidRPr="00706ECF">
        <w:rPr>
          <w:rFonts w:cs="Times New Roman" w:hint="eastAsia"/>
          <w:color w:val="000000" w:themeColor="text1"/>
          <w:sz w:val="30"/>
          <w:szCs w:val="30"/>
        </w:rPr>
        <w:t>机构</w:t>
      </w:r>
      <w:r w:rsidR="008E368C" w:rsidRPr="00706ECF">
        <w:rPr>
          <w:rFonts w:cs="Times New Roman"/>
          <w:color w:val="000000" w:themeColor="text1"/>
          <w:sz w:val="30"/>
          <w:szCs w:val="30"/>
        </w:rPr>
        <w:t>名称</w:t>
      </w:r>
      <w:r w:rsidR="008E368C" w:rsidRPr="00706ECF">
        <w:rPr>
          <w:rFonts w:cs="Times New Roman"/>
          <w:color w:val="000000" w:themeColor="text1"/>
          <w:sz w:val="30"/>
          <w:szCs w:val="30"/>
        </w:rPr>
        <w:t>+</w:t>
      </w:r>
      <w:r w:rsidR="008E368C">
        <w:rPr>
          <w:rFonts w:ascii="仿宋" w:hAnsi="仿宋" w:cs="Times New Roman" w:hint="eastAsia"/>
          <w:color w:val="000000" w:themeColor="text1"/>
          <w:sz w:val="30"/>
          <w:szCs w:val="30"/>
        </w:rPr>
        <w:t>可转换公司债</w:t>
      </w:r>
      <w:proofErr w:type="gramStart"/>
      <w:r w:rsidR="008E368C">
        <w:rPr>
          <w:rFonts w:ascii="仿宋" w:hAnsi="仿宋" w:cs="Times New Roman" w:hint="eastAsia"/>
          <w:color w:val="000000" w:themeColor="text1"/>
          <w:sz w:val="30"/>
          <w:szCs w:val="30"/>
        </w:rPr>
        <w:t>券</w:t>
      </w:r>
      <w:proofErr w:type="gramEnd"/>
      <w:r w:rsidR="008E368C">
        <w:rPr>
          <w:rFonts w:ascii="仿宋" w:hAnsi="仿宋" w:cs="Times New Roman" w:hint="eastAsia"/>
          <w:color w:val="000000" w:themeColor="text1"/>
          <w:sz w:val="30"/>
          <w:szCs w:val="30"/>
        </w:rPr>
        <w:t>转让</w:t>
      </w:r>
      <w:r w:rsidR="008E368C">
        <w:rPr>
          <w:rFonts w:ascii="仿宋" w:hAnsi="仿宋" w:cs="Times New Roman"/>
          <w:color w:val="000000" w:themeColor="text1"/>
          <w:sz w:val="30"/>
          <w:szCs w:val="30"/>
        </w:rPr>
        <w:t>与回售</w:t>
      </w:r>
      <w:r w:rsidR="008E368C">
        <w:rPr>
          <w:rFonts w:ascii="仿宋" w:hAnsi="仿宋" w:cs="Times New Roman" w:hint="eastAsia"/>
          <w:color w:val="000000" w:themeColor="text1"/>
          <w:sz w:val="30"/>
          <w:szCs w:val="30"/>
        </w:rPr>
        <w:t>业务</w:t>
      </w:r>
      <w:r w:rsidR="008E368C">
        <w:rPr>
          <w:rFonts w:cs="Times New Roman" w:hint="eastAsia"/>
          <w:color w:val="000000" w:themeColor="text1"/>
          <w:sz w:val="30"/>
          <w:szCs w:val="30"/>
        </w:rPr>
        <w:t>通关</w:t>
      </w:r>
      <w:r w:rsidR="008E368C">
        <w:rPr>
          <w:rFonts w:cs="Times New Roman"/>
          <w:color w:val="000000" w:themeColor="text1"/>
          <w:sz w:val="30"/>
          <w:szCs w:val="30"/>
        </w:rPr>
        <w:t>测试</w:t>
      </w:r>
      <w:r w:rsidR="008E368C">
        <w:rPr>
          <w:rFonts w:cs="Times New Roman" w:hint="eastAsia"/>
          <w:color w:val="000000" w:themeColor="text1"/>
          <w:sz w:val="30"/>
          <w:szCs w:val="30"/>
        </w:rPr>
        <w:t>报告</w:t>
      </w:r>
      <w:r w:rsidR="008E368C" w:rsidRPr="00706ECF">
        <w:rPr>
          <w:rFonts w:cs="Times New Roman" w:hint="eastAsia"/>
          <w:color w:val="000000" w:themeColor="text1"/>
          <w:sz w:val="30"/>
          <w:szCs w:val="30"/>
        </w:rPr>
        <w:t>，</w:t>
      </w:r>
      <w:r w:rsidR="008E368C" w:rsidRPr="00706ECF">
        <w:rPr>
          <w:rFonts w:cs="Times New Roman"/>
          <w:color w:val="000000" w:themeColor="text1"/>
          <w:sz w:val="30"/>
          <w:szCs w:val="30"/>
        </w:rPr>
        <w:t>收件邮箱为</w:t>
      </w:r>
      <w:r w:rsidR="008E368C" w:rsidRPr="00706ECF">
        <w:rPr>
          <w:rFonts w:cs="Times New Roman" w:hint="eastAsia"/>
          <w:color w:val="000000" w:themeColor="text1"/>
          <w:sz w:val="30"/>
          <w:szCs w:val="30"/>
        </w:rPr>
        <w:t>：</w:t>
      </w:r>
      <w:hyperlink r:id="rId17" w:history="1">
        <w:r w:rsidR="008E368C" w:rsidRPr="00706ECF">
          <w:rPr>
            <w:rFonts w:cs="Times New Roman" w:hint="eastAsia"/>
            <w:color w:val="000000" w:themeColor="text1"/>
            <w:sz w:val="30"/>
            <w:szCs w:val="30"/>
          </w:rPr>
          <w:t>techservice@neeq.com.cn</w:t>
        </w:r>
      </w:hyperlink>
      <w:r w:rsidR="008E368C" w:rsidRPr="00706ECF">
        <w:rPr>
          <w:rFonts w:cs="Times New Roman"/>
          <w:color w:val="000000" w:themeColor="text1"/>
          <w:sz w:val="30"/>
          <w:szCs w:val="30"/>
        </w:rPr>
        <w:t>。</w:t>
      </w:r>
    </w:p>
    <w:p w14:paraId="74F5937B" w14:textId="66D21278" w:rsidR="008E368C" w:rsidRDefault="008E368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7</w:t>
      </w:r>
      <w:r w:rsidR="00151D94">
        <w:rPr>
          <w:rFonts w:cs="Times New Roman" w:hint="eastAsia"/>
          <w:color w:val="000000" w:themeColor="text1"/>
          <w:sz w:val="30"/>
          <w:szCs w:val="30"/>
        </w:rPr>
        <w:t>．</w:t>
      </w:r>
      <w:r>
        <w:rPr>
          <w:rFonts w:hint="eastAsia"/>
          <w:color w:val="000000" w:themeColor="text1"/>
          <w:sz w:val="30"/>
          <w:szCs w:val="30"/>
        </w:rPr>
        <w:t>全国</w:t>
      </w:r>
      <w:r>
        <w:rPr>
          <w:color w:val="000000" w:themeColor="text1"/>
          <w:sz w:val="30"/>
          <w:szCs w:val="30"/>
        </w:rPr>
        <w:t>股转公司、</w:t>
      </w:r>
      <w:r>
        <w:rPr>
          <w:rFonts w:hint="eastAsia"/>
          <w:color w:val="000000" w:themeColor="text1"/>
          <w:sz w:val="30"/>
          <w:szCs w:val="30"/>
        </w:rPr>
        <w:t>北交所</w:t>
      </w:r>
      <w:r>
        <w:rPr>
          <w:color w:val="000000" w:themeColor="text1"/>
          <w:sz w:val="30"/>
          <w:szCs w:val="30"/>
        </w:rPr>
        <w:t>履行上线决策后</w:t>
      </w:r>
      <w:r>
        <w:rPr>
          <w:rFonts w:hint="eastAsia"/>
          <w:color w:val="000000" w:themeColor="text1"/>
          <w:sz w:val="30"/>
          <w:szCs w:val="30"/>
        </w:rPr>
        <w:t>，请</w:t>
      </w:r>
      <w:r>
        <w:rPr>
          <w:color w:val="000000" w:themeColor="text1"/>
          <w:sz w:val="30"/>
          <w:szCs w:val="30"/>
        </w:rPr>
        <w:t>各参测机构根据通关测试结果做好技术系统数据恢复和验证工作</w:t>
      </w:r>
      <w:r>
        <w:rPr>
          <w:rFonts w:hint="eastAsia"/>
          <w:color w:val="000000" w:themeColor="text1"/>
          <w:sz w:val="30"/>
          <w:szCs w:val="30"/>
        </w:rPr>
        <w:t>，</w:t>
      </w:r>
      <w:r>
        <w:rPr>
          <w:color w:val="000000" w:themeColor="text1"/>
          <w:sz w:val="30"/>
          <w:szCs w:val="30"/>
        </w:rPr>
        <w:t>并于</w:t>
      </w:r>
      <w:r>
        <w:rPr>
          <w:rFonts w:hint="eastAsia"/>
          <w:color w:val="000000" w:themeColor="text1"/>
          <w:sz w:val="30"/>
          <w:szCs w:val="30"/>
        </w:rPr>
        <w:t>2</w:t>
      </w:r>
      <w:r>
        <w:rPr>
          <w:color w:val="000000" w:themeColor="text1"/>
          <w:sz w:val="30"/>
          <w:szCs w:val="30"/>
        </w:rPr>
        <w:t>02</w:t>
      </w:r>
      <w:r>
        <w:rPr>
          <w:rFonts w:hint="eastAsia"/>
          <w:color w:val="000000" w:themeColor="text1"/>
          <w:sz w:val="30"/>
          <w:szCs w:val="30"/>
        </w:rPr>
        <w:t>2</w:t>
      </w:r>
      <w:r>
        <w:rPr>
          <w:color w:val="000000" w:themeColor="text1"/>
          <w:sz w:val="30"/>
          <w:szCs w:val="30"/>
        </w:rPr>
        <w:t>年</w:t>
      </w:r>
      <w:r w:rsidR="00E70514">
        <w:rPr>
          <w:rFonts w:hint="eastAsia"/>
          <w:color w:val="000000" w:themeColor="text1"/>
          <w:sz w:val="30"/>
          <w:szCs w:val="30"/>
        </w:rPr>
        <w:t>5</w:t>
      </w:r>
      <w:r w:rsidR="00E70514">
        <w:rPr>
          <w:rFonts w:hint="eastAsia"/>
          <w:color w:val="000000" w:themeColor="text1"/>
          <w:sz w:val="30"/>
          <w:szCs w:val="30"/>
        </w:rPr>
        <w:t>月</w:t>
      </w:r>
      <w:r w:rsidR="00E70514">
        <w:rPr>
          <w:rFonts w:hint="eastAsia"/>
          <w:color w:val="000000" w:themeColor="text1"/>
          <w:sz w:val="30"/>
          <w:szCs w:val="30"/>
        </w:rPr>
        <w:t>15</w:t>
      </w:r>
      <w:r w:rsidR="00E70514">
        <w:rPr>
          <w:rFonts w:hint="eastAsia"/>
          <w:color w:val="000000" w:themeColor="text1"/>
          <w:sz w:val="30"/>
          <w:szCs w:val="30"/>
        </w:rPr>
        <w:t>日</w:t>
      </w:r>
      <w:r>
        <w:rPr>
          <w:rFonts w:hint="eastAsia"/>
          <w:color w:val="000000" w:themeColor="text1"/>
          <w:sz w:val="30"/>
          <w:szCs w:val="30"/>
        </w:rPr>
        <w:t>（周日）</w:t>
      </w:r>
      <w:r>
        <w:rPr>
          <w:rFonts w:hint="eastAsia"/>
          <w:color w:val="000000" w:themeColor="text1"/>
          <w:sz w:val="30"/>
          <w:szCs w:val="30"/>
        </w:rPr>
        <w:t>1</w:t>
      </w:r>
      <w:r>
        <w:rPr>
          <w:color w:val="000000" w:themeColor="text1"/>
          <w:sz w:val="30"/>
          <w:szCs w:val="30"/>
        </w:rPr>
        <w:t>0</w:t>
      </w:r>
      <w:r>
        <w:rPr>
          <w:rFonts w:hint="eastAsia"/>
          <w:color w:val="000000" w:themeColor="text1"/>
          <w:sz w:val="30"/>
          <w:szCs w:val="30"/>
        </w:rPr>
        <w:t>:00</w:t>
      </w:r>
      <w:r>
        <w:rPr>
          <w:rFonts w:hint="eastAsia"/>
          <w:color w:val="000000" w:themeColor="text1"/>
          <w:sz w:val="30"/>
          <w:szCs w:val="30"/>
        </w:rPr>
        <w:t>前反馈技术系统恢复情况报告（无须盖章）。各证券公司通过</w:t>
      </w:r>
      <w:r>
        <w:rPr>
          <w:rFonts w:hint="eastAsia"/>
          <w:color w:val="000000" w:themeColor="text1"/>
          <w:sz w:val="30"/>
          <w:szCs w:val="30"/>
        </w:rPr>
        <w:t>BPM</w:t>
      </w:r>
      <w:r>
        <w:rPr>
          <w:rFonts w:hint="eastAsia"/>
          <w:color w:val="000000" w:themeColor="text1"/>
          <w:sz w:val="30"/>
          <w:szCs w:val="30"/>
        </w:rPr>
        <w:t>反馈，信息商、基金公司通过电子邮件反馈至</w:t>
      </w:r>
      <w:hyperlink r:id="rId18" w:history="1">
        <w:r w:rsidRPr="003C1DC0">
          <w:rPr>
            <w:rFonts w:cs="Times New Roman" w:hint="eastAsia"/>
            <w:color w:val="000000" w:themeColor="text1"/>
            <w:sz w:val="30"/>
            <w:szCs w:val="30"/>
          </w:rPr>
          <w:t>techservice@neeq.com.cn</w:t>
        </w:r>
      </w:hyperlink>
      <w:r>
        <w:rPr>
          <w:rFonts w:cs="Times New Roman" w:hint="eastAsia"/>
          <w:color w:val="000000" w:themeColor="text1"/>
          <w:sz w:val="30"/>
          <w:szCs w:val="30"/>
        </w:rPr>
        <w:t>。</w:t>
      </w:r>
    </w:p>
    <w:p w14:paraId="700C5D4B" w14:textId="498D9278" w:rsidR="00317B2B" w:rsidRDefault="008E368C" w:rsidP="008E368C">
      <w:pPr>
        <w:spacing w:line="240" w:lineRule="auto"/>
        <w:ind w:firstLine="600"/>
        <w:jc w:val="both"/>
        <w:rPr>
          <w:rFonts w:cs="Times New Roman"/>
          <w:color w:val="000000" w:themeColor="text1"/>
          <w:sz w:val="30"/>
          <w:szCs w:val="30"/>
        </w:rPr>
      </w:pPr>
      <w:r>
        <w:rPr>
          <w:rFonts w:cs="Times New Roman"/>
          <w:color w:val="000000" w:themeColor="text1"/>
          <w:sz w:val="30"/>
          <w:szCs w:val="30"/>
        </w:rPr>
        <w:t>8</w:t>
      </w:r>
      <w:r w:rsidR="00151D94">
        <w:rPr>
          <w:rFonts w:cs="Times New Roman" w:hint="eastAsia"/>
          <w:color w:val="000000" w:themeColor="text1"/>
          <w:sz w:val="30"/>
          <w:szCs w:val="30"/>
        </w:rPr>
        <w:t>．</w:t>
      </w:r>
      <w:r w:rsidR="00465C4B">
        <w:rPr>
          <w:rFonts w:cs="Times New Roman" w:hint="eastAsia"/>
          <w:color w:val="000000" w:themeColor="text1"/>
          <w:sz w:val="30"/>
          <w:szCs w:val="30"/>
        </w:rPr>
        <w:t>本次测试的数据仅为测试使用，不能作为生产环境任何交易、</w:t>
      </w:r>
      <w:proofErr w:type="gramStart"/>
      <w:r w:rsidR="00465C4B">
        <w:rPr>
          <w:rFonts w:cs="Times New Roman" w:hint="eastAsia"/>
          <w:color w:val="000000" w:themeColor="text1"/>
          <w:sz w:val="30"/>
          <w:szCs w:val="30"/>
        </w:rPr>
        <w:t>非交易</w:t>
      </w:r>
      <w:proofErr w:type="gramEnd"/>
      <w:r w:rsidR="00465C4B">
        <w:rPr>
          <w:rFonts w:cs="Times New Roman" w:hint="eastAsia"/>
          <w:color w:val="000000" w:themeColor="text1"/>
          <w:sz w:val="30"/>
          <w:szCs w:val="30"/>
        </w:rPr>
        <w:t>及开户等业务的依据。</w:t>
      </w:r>
    </w:p>
    <w:p w14:paraId="2563E9AE" w14:textId="3D30C7DE" w:rsidR="00317B2B" w:rsidRDefault="00465C4B">
      <w:pPr>
        <w:spacing w:line="240" w:lineRule="auto"/>
        <w:ind w:firstLine="600"/>
        <w:jc w:val="both"/>
        <w:rPr>
          <w:color w:val="000000" w:themeColor="text1"/>
          <w:sz w:val="30"/>
          <w:szCs w:val="30"/>
        </w:rPr>
      </w:pPr>
      <w:r>
        <w:rPr>
          <w:rFonts w:cs="Times New Roman"/>
          <w:color w:val="000000" w:themeColor="text1"/>
          <w:sz w:val="30"/>
          <w:szCs w:val="30"/>
        </w:rPr>
        <w:t>9</w:t>
      </w:r>
      <w:r w:rsidR="00151D94">
        <w:rPr>
          <w:rFonts w:cs="Times New Roman" w:hint="eastAsia"/>
          <w:color w:val="000000" w:themeColor="text1"/>
          <w:sz w:val="30"/>
          <w:szCs w:val="30"/>
        </w:rPr>
        <w:t>．</w:t>
      </w:r>
      <w:r w:rsidR="008E368C">
        <w:rPr>
          <w:rFonts w:hint="eastAsia"/>
          <w:color w:val="000000" w:themeColor="text1"/>
          <w:sz w:val="30"/>
          <w:szCs w:val="30"/>
        </w:rPr>
        <w:t>各参测机构应</w:t>
      </w:r>
      <w:r>
        <w:rPr>
          <w:rFonts w:hint="eastAsia"/>
          <w:color w:val="000000" w:themeColor="text1"/>
          <w:sz w:val="30"/>
          <w:szCs w:val="30"/>
        </w:rPr>
        <w:t>在测试完毕后，做好环境恢复和验证工作，确保下一交易日生产系统正常。</w:t>
      </w:r>
    </w:p>
    <w:p w14:paraId="05086D30" w14:textId="77777777" w:rsidR="00317B2B" w:rsidRDefault="00465C4B">
      <w:pPr>
        <w:pStyle w:val="12"/>
        <w:spacing w:before="163" w:after="163"/>
        <w:ind w:firstLine="600"/>
      </w:pPr>
      <w:bookmarkStart w:id="71" w:name="_Toc376597533"/>
      <w:bookmarkStart w:id="72" w:name="_Toc375070745"/>
      <w:bookmarkStart w:id="73" w:name="_Toc374957927"/>
      <w:bookmarkStart w:id="74" w:name="_Toc374381935"/>
      <w:bookmarkStart w:id="75" w:name="_Toc71739144"/>
      <w:bookmarkStart w:id="76" w:name="_Toc374381869"/>
      <w:bookmarkStart w:id="77" w:name="_Toc376285240"/>
      <w:bookmarkStart w:id="78" w:name="_Toc375557981"/>
      <w:bookmarkStart w:id="79" w:name="_Toc97803945"/>
      <w:r>
        <w:t>十</w:t>
      </w:r>
      <w:r>
        <w:rPr>
          <w:rFonts w:hint="eastAsia"/>
        </w:rPr>
        <w:t>一、</w:t>
      </w:r>
      <w:r>
        <w:t>联系方式</w:t>
      </w:r>
      <w:bookmarkEnd w:id="71"/>
      <w:bookmarkEnd w:id="72"/>
      <w:bookmarkEnd w:id="73"/>
      <w:bookmarkEnd w:id="74"/>
      <w:bookmarkEnd w:id="75"/>
      <w:bookmarkEnd w:id="76"/>
      <w:bookmarkEnd w:id="77"/>
      <w:bookmarkEnd w:id="78"/>
      <w:bookmarkEnd w:id="79"/>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4534"/>
      </w:tblGrid>
      <w:tr w:rsidR="00317B2B" w14:paraId="477F1A18" w14:textId="77777777" w:rsidTr="00E74E79">
        <w:trPr>
          <w:trHeight w:val="480"/>
          <w:jc w:val="center"/>
        </w:trPr>
        <w:tc>
          <w:tcPr>
            <w:tcW w:w="2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18E06" w14:textId="77777777" w:rsidR="00317B2B" w:rsidRDefault="00465C4B">
            <w:pPr>
              <w:ind w:firstLineChars="0" w:firstLine="0"/>
              <w:jc w:val="center"/>
              <w:rPr>
                <w:rFonts w:eastAsia="楷体" w:cs="Times New Roman"/>
                <w:b/>
                <w:color w:val="000000" w:themeColor="text1"/>
                <w:szCs w:val="24"/>
              </w:rPr>
            </w:pPr>
            <w:r>
              <w:rPr>
                <w:rFonts w:eastAsia="楷体" w:cs="Times New Roman"/>
                <w:b/>
                <w:color w:val="000000" w:themeColor="text1"/>
                <w:szCs w:val="24"/>
              </w:rPr>
              <w:t>测试单位</w:t>
            </w:r>
          </w:p>
        </w:tc>
        <w:tc>
          <w:tcPr>
            <w:tcW w:w="2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24FDF" w14:textId="77777777" w:rsidR="00317B2B" w:rsidRDefault="00465C4B">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317B2B" w14:paraId="51338FAC" w14:textId="77777777" w:rsidTr="00E74E79">
        <w:trPr>
          <w:trHeight w:val="480"/>
          <w:jc w:val="center"/>
        </w:trPr>
        <w:tc>
          <w:tcPr>
            <w:tcW w:w="2192" w:type="pct"/>
            <w:tcBorders>
              <w:top w:val="single" w:sz="4" w:space="0" w:color="auto"/>
              <w:left w:val="single" w:sz="4" w:space="0" w:color="auto"/>
              <w:bottom w:val="single" w:sz="4" w:space="0" w:color="auto"/>
              <w:right w:val="single" w:sz="4" w:space="0" w:color="auto"/>
            </w:tcBorders>
            <w:vAlign w:val="center"/>
          </w:tcPr>
          <w:p w14:paraId="306CA91B" w14:textId="77777777" w:rsidR="00E74E79" w:rsidRDefault="00E74E79" w:rsidP="00E74E79">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14:paraId="7218DCC3" w14:textId="53A039DD" w:rsidR="00317B2B" w:rsidRDefault="00E74E79" w:rsidP="00E74E79">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808" w:type="pct"/>
            <w:tcBorders>
              <w:top w:val="single" w:sz="4" w:space="0" w:color="auto"/>
              <w:left w:val="single" w:sz="4" w:space="0" w:color="auto"/>
              <w:bottom w:val="single" w:sz="4" w:space="0" w:color="auto"/>
              <w:right w:val="single" w:sz="4" w:space="0" w:color="auto"/>
            </w:tcBorders>
            <w:vAlign w:val="center"/>
          </w:tcPr>
          <w:p w14:paraId="3EDA2112" w14:textId="77777777" w:rsidR="00317B2B" w:rsidRDefault="00465C4B">
            <w:pPr>
              <w:ind w:firstLineChars="0" w:firstLine="0"/>
              <w:jc w:val="center"/>
              <w:rPr>
                <w:rFonts w:cs="Times New Roman"/>
                <w:color w:val="000000" w:themeColor="text1"/>
                <w:szCs w:val="24"/>
              </w:rPr>
            </w:pPr>
            <w:r>
              <w:rPr>
                <w:rFonts w:cs="Times New Roman"/>
                <w:color w:val="000000" w:themeColor="text1"/>
                <w:szCs w:val="24"/>
              </w:rPr>
              <w:t>010-63889800</w:t>
            </w:r>
          </w:p>
        </w:tc>
      </w:tr>
      <w:tr w:rsidR="00317B2B" w14:paraId="0B800388" w14:textId="77777777" w:rsidTr="00E74E79">
        <w:trPr>
          <w:trHeight w:val="480"/>
          <w:jc w:val="center"/>
        </w:trPr>
        <w:tc>
          <w:tcPr>
            <w:tcW w:w="2192" w:type="pct"/>
            <w:tcBorders>
              <w:top w:val="single" w:sz="4" w:space="0" w:color="auto"/>
              <w:left w:val="single" w:sz="4" w:space="0" w:color="auto"/>
              <w:bottom w:val="single" w:sz="4" w:space="0" w:color="auto"/>
              <w:right w:val="single" w:sz="4" w:space="0" w:color="auto"/>
            </w:tcBorders>
            <w:vAlign w:val="center"/>
          </w:tcPr>
          <w:p w14:paraId="421B950C" w14:textId="77777777" w:rsidR="00317B2B" w:rsidRDefault="00465C4B">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808" w:type="pct"/>
            <w:tcBorders>
              <w:top w:val="single" w:sz="4" w:space="0" w:color="auto"/>
              <w:left w:val="single" w:sz="4" w:space="0" w:color="auto"/>
              <w:bottom w:val="single" w:sz="4" w:space="0" w:color="auto"/>
              <w:right w:val="single" w:sz="4" w:space="0" w:color="auto"/>
            </w:tcBorders>
            <w:vAlign w:val="center"/>
          </w:tcPr>
          <w:p w14:paraId="3731C5DA" w14:textId="77777777" w:rsidR="00317B2B" w:rsidRDefault="00465C4B">
            <w:pPr>
              <w:ind w:firstLineChars="0" w:firstLine="0"/>
              <w:jc w:val="center"/>
              <w:rPr>
                <w:rFonts w:cs="Times New Roman"/>
                <w:color w:val="000000" w:themeColor="text1"/>
                <w:szCs w:val="24"/>
              </w:rPr>
            </w:pPr>
            <w:r>
              <w:rPr>
                <w:rFonts w:cs="Times New Roman"/>
                <w:color w:val="000000" w:themeColor="text1"/>
                <w:szCs w:val="24"/>
              </w:rPr>
              <w:t>0755-83182222</w:t>
            </w:r>
          </w:p>
        </w:tc>
      </w:tr>
      <w:tr w:rsidR="00317B2B" w14:paraId="07AE4FB2" w14:textId="77777777" w:rsidTr="00E74E79">
        <w:trPr>
          <w:trHeight w:val="480"/>
          <w:jc w:val="center"/>
        </w:trPr>
        <w:tc>
          <w:tcPr>
            <w:tcW w:w="2192" w:type="pct"/>
            <w:tcBorders>
              <w:top w:val="single" w:sz="4" w:space="0" w:color="auto"/>
              <w:left w:val="single" w:sz="4" w:space="0" w:color="auto"/>
              <w:bottom w:val="single" w:sz="4" w:space="0" w:color="auto"/>
              <w:right w:val="single" w:sz="4" w:space="0" w:color="auto"/>
            </w:tcBorders>
            <w:vAlign w:val="center"/>
          </w:tcPr>
          <w:p w14:paraId="491428E2" w14:textId="77777777" w:rsidR="00317B2B" w:rsidRDefault="00465C4B">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808" w:type="pct"/>
            <w:tcBorders>
              <w:top w:val="single" w:sz="4" w:space="0" w:color="auto"/>
              <w:left w:val="single" w:sz="4" w:space="0" w:color="auto"/>
              <w:bottom w:val="single" w:sz="4" w:space="0" w:color="auto"/>
              <w:right w:val="single" w:sz="4" w:space="0" w:color="auto"/>
            </w:tcBorders>
            <w:vAlign w:val="center"/>
          </w:tcPr>
          <w:p w14:paraId="257153F3" w14:textId="77777777" w:rsidR="00317B2B" w:rsidRDefault="00465C4B">
            <w:pPr>
              <w:ind w:firstLineChars="0" w:firstLine="0"/>
              <w:jc w:val="center"/>
              <w:rPr>
                <w:rFonts w:cs="Times New Roman"/>
                <w:color w:val="000000" w:themeColor="text1"/>
                <w:szCs w:val="24"/>
              </w:rPr>
            </w:pPr>
            <w:r>
              <w:rPr>
                <w:rFonts w:cs="Times New Roman"/>
                <w:color w:val="000000" w:themeColor="text1"/>
                <w:szCs w:val="24"/>
              </w:rPr>
              <w:t>338167838</w:t>
            </w:r>
          </w:p>
        </w:tc>
      </w:tr>
    </w:tbl>
    <w:p w14:paraId="45341EE7" w14:textId="77777777" w:rsidR="00317B2B" w:rsidRDefault="00317B2B">
      <w:pPr>
        <w:pStyle w:val="a4"/>
        <w:spacing w:after="163" w:line="240" w:lineRule="auto"/>
        <w:ind w:firstLineChars="0" w:firstLine="0"/>
        <w:rPr>
          <w:rFonts w:eastAsia="方正仿宋简体"/>
          <w:color w:val="000000" w:themeColor="text1"/>
          <w:sz w:val="28"/>
        </w:rPr>
      </w:pPr>
    </w:p>
    <w:p w14:paraId="2CC17C56" w14:textId="77777777" w:rsidR="00151D94" w:rsidRDefault="00151D94">
      <w:pPr>
        <w:spacing w:line="240" w:lineRule="auto"/>
        <w:ind w:firstLine="600"/>
        <w:jc w:val="right"/>
        <w:rPr>
          <w:rFonts w:ascii="仿宋" w:hAnsi="仿宋" w:cs="Times New Roman"/>
          <w:color w:val="000000" w:themeColor="text1"/>
          <w:sz w:val="30"/>
          <w:szCs w:val="30"/>
        </w:rPr>
      </w:pPr>
    </w:p>
    <w:p w14:paraId="15CBB89A" w14:textId="77777777" w:rsidR="00151D94" w:rsidRDefault="00151D94">
      <w:pPr>
        <w:spacing w:line="240" w:lineRule="auto"/>
        <w:ind w:firstLine="600"/>
        <w:jc w:val="right"/>
        <w:rPr>
          <w:rFonts w:ascii="仿宋" w:hAnsi="仿宋" w:cs="Times New Roman"/>
          <w:color w:val="000000" w:themeColor="text1"/>
          <w:sz w:val="30"/>
          <w:szCs w:val="30"/>
        </w:rPr>
      </w:pPr>
    </w:p>
    <w:p w14:paraId="437598C1" w14:textId="77777777" w:rsidR="00151D94" w:rsidRDefault="00151D94">
      <w:pPr>
        <w:spacing w:line="240" w:lineRule="auto"/>
        <w:ind w:firstLine="600"/>
        <w:jc w:val="right"/>
        <w:rPr>
          <w:rFonts w:ascii="仿宋" w:hAnsi="仿宋" w:cs="Times New Roman"/>
          <w:color w:val="000000" w:themeColor="text1"/>
          <w:sz w:val="30"/>
          <w:szCs w:val="30"/>
        </w:rPr>
      </w:pPr>
    </w:p>
    <w:p w14:paraId="1171EF6B" w14:textId="77777777" w:rsidR="00151D94" w:rsidRDefault="00151D94">
      <w:pPr>
        <w:spacing w:line="240" w:lineRule="auto"/>
        <w:ind w:firstLine="600"/>
        <w:jc w:val="right"/>
        <w:rPr>
          <w:rFonts w:ascii="仿宋" w:hAnsi="仿宋" w:cs="Times New Roman"/>
          <w:color w:val="000000" w:themeColor="text1"/>
          <w:sz w:val="30"/>
          <w:szCs w:val="30"/>
        </w:rPr>
      </w:pPr>
    </w:p>
    <w:p w14:paraId="7B926971" w14:textId="77777777" w:rsidR="00317B2B" w:rsidRDefault="00465C4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14:paraId="3AE418F9" w14:textId="77777777" w:rsidR="00317B2B" w:rsidRDefault="00465C4B">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14:paraId="5B9EEB49" w14:textId="77777777" w:rsidR="00317B2B" w:rsidRDefault="00465C4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14:paraId="7AB53FC2" w14:textId="2C9AE734" w:rsidR="00317B2B" w:rsidRDefault="00465C4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r>
        <w:rPr>
          <w:rFonts w:ascii="仿宋" w:hAnsi="仿宋" w:cs="Times New Roman" w:hint="eastAsia"/>
          <w:color w:val="000000" w:themeColor="text1"/>
          <w:sz w:val="30"/>
          <w:szCs w:val="30"/>
        </w:rPr>
        <w:t>二</w:t>
      </w:r>
      <w:r>
        <w:rPr>
          <w:rFonts w:ascii="仿宋" w:hAnsi="仿宋" w:cs="Times New Roman"/>
          <w:color w:val="000000" w:themeColor="text1"/>
          <w:sz w:val="30"/>
          <w:szCs w:val="30"/>
        </w:rPr>
        <w:t>年</w:t>
      </w:r>
      <w:r w:rsidR="00E70514">
        <w:rPr>
          <w:rFonts w:ascii="仿宋" w:hAnsi="仿宋" w:cs="Times New Roman" w:hint="eastAsia"/>
          <w:color w:val="000000" w:themeColor="text1"/>
          <w:sz w:val="30"/>
          <w:szCs w:val="30"/>
        </w:rPr>
        <w:t>五</w:t>
      </w:r>
      <w:r>
        <w:rPr>
          <w:rFonts w:ascii="仿宋" w:hAnsi="仿宋" w:cs="Times New Roman"/>
          <w:color w:val="000000" w:themeColor="text1"/>
          <w:sz w:val="30"/>
          <w:szCs w:val="30"/>
        </w:rPr>
        <w:t>月</w:t>
      </w:r>
    </w:p>
    <w:sectPr w:rsidR="00317B2B" w:rsidSect="00151D94">
      <w:headerReference w:type="even" r:id="rId19"/>
      <w:headerReference w:type="default" r:id="rId20"/>
      <w:footerReference w:type="even" r:id="rId21"/>
      <w:footerReference w:type="default" r:id="rId22"/>
      <w:pgSz w:w="11906" w:h="16838"/>
      <w:pgMar w:top="1588" w:right="1701" w:bottom="1588" w:left="1701" w:header="907" w:footer="907" w:gutter="0"/>
      <w:pgNumType w:fmt="numberInDash"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A87B" w14:textId="77777777" w:rsidR="00E12FF6" w:rsidRDefault="00E12FF6">
      <w:pPr>
        <w:spacing w:line="240" w:lineRule="auto"/>
        <w:ind w:firstLine="480"/>
      </w:pPr>
      <w:r>
        <w:separator/>
      </w:r>
    </w:p>
  </w:endnote>
  <w:endnote w:type="continuationSeparator" w:id="0">
    <w:p w14:paraId="6FF2622D" w14:textId="77777777" w:rsidR="00E12FF6" w:rsidRDefault="00E12FF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default"/>
    <w:sig w:usb0="00000000" w:usb1="00000000" w:usb2="00000000" w:usb3="00000000" w:csb0="00000001" w:csb1="00000000"/>
  </w:font>
  <w:font w:name="楷体">
    <w:altName w:val="方正楷体_GBK"/>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altName w:val="方正仿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25C2C" w14:textId="77777777" w:rsidR="00E943F4" w:rsidRDefault="00E943F4">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F1" w14:textId="77777777" w:rsidR="00317B2B" w:rsidRDefault="00465C4B">
    <w:pPr>
      <w:pStyle w:val="ad"/>
      <w:spacing w:after="0"/>
      <w:ind w:firstLine="560"/>
      <w:jc w:val="both"/>
      <w:rPr>
        <w:rFonts w:asciiTheme="minorEastAsia" w:eastAsiaTheme="minorEastAsia" w:hAnsiTheme="minorEastAsia"/>
        <w:sz w:val="28"/>
        <w:szCs w:val="28"/>
      </w:rPr>
    </w:pPr>
    <w:r>
      <w:rPr>
        <w:noProof/>
        <w:sz w:val="28"/>
      </w:rPr>
      <mc:AlternateContent>
        <mc:Choice Requires="wps">
          <w:drawing>
            <wp:anchor distT="0" distB="0" distL="114300" distR="114300" simplePos="0" relativeHeight="251665408" behindDoc="0" locked="0" layoutInCell="1" allowOverlap="1" wp14:anchorId="1171F7C8" wp14:editId="5C3B6A5A">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F7C79" w14:textId="77777777" w:rsidR="00317B2B" w:rsidRDefault="00317B2B">
                          <w:pPr>
                            <w:pStyle w:val="ad"/>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1F7C8"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4ACF7C79" w14:textId="77777777" w:rsidR="00317B2B" w:rsidRDefault="00317B2B">
                    <w:pPr>
                      <w:pStyle w:val="ad"/>
                      <w:ind w:firstLine="360"/>
                    </w:pPr>
                  </w:p>
                </w:txbxContent>
              </v:textbox>
              <w10:wrap anchorx="margin"/>
            </v:shape>
          </w:pict>
        </mc:Fallback>
      </mc:AlternateContent>
    </w:r>
    <w:r>
      <w:rPr>
        <w:noProof/>
        <w:sz w:val="28"/>
      </w:rPr>
      <mc:AlternateContent>
        <mc:Choice Requires="wps">
          <w:drawing>
            <wp:anchor distT="0" distB="0" distL="114300" distR="114300" simplePos="0" relativeHeight="251664384" behindDoc="0" locked="0" layoutInCell="1" allowOverlap="1" wp14:anchorId="6E6BEF76" wp14:editId="3DCE69D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EAE95" w14:textId="77777777" w:rsidR="00317B2B" w:rsidRDefault="00317B2B">
                          <w:pPr>
                            <w:pStyle w:val="ad"/>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E6BEF76" id="文本框 7"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14:paraId="00EEAE95" w14:textId="77777777" w:rsidR="00317B2B" w:rsidRDefault="00317B2B">
                    <w:pPr>
                      <w:pStyle w:val="ad"/>
                      <w:ind w:firstLine="360"/>
                    </w:pPr>
                  </w:p>
                </w:txbxContent>
              </v:textbox>
              <w10:wrap anchorx="margin"/>
            </v:shape>
          </w:pict>
        </mc:Fallback>
      </mc:AlternateContent>
    </w:r>
    <w:r>
      <w:rPr>
        <w:noProof/>
        <w:sz w:val="28"/>
      </w:rPr>
      <mc:AlternateContent>
        <mc:Choice Requires="wps">
          <w:drawing>
            <wp:anchor distT="0" distB="0" distL="114300" distR="114300" simplePos="0" relativeHeight="251663360" behindDoc="0" locked="0" layoutInCell="1" allowOverlap="1" wp14:anchorId="32C047FC" wp14:editId="15965C5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5C512" w14:textId="77777777" w:rsidR="00317B2B" w:rsidRDefault="00317B2B">
                          <w:pPr>
                            <w:pStyle w:val="ad"/>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2C047FC" id="文本框 6"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14:paraId="6F25C512" w14:textId="77777777" w:rsidR="00317B2B" w:rsidRDefault="00317B2B">
                    <w:pPr>
                      <w:pStyle w:val="ad"/>
                      <w:ind w:firstLine="360"/>
                    </w:pPr>
                  </w:p>
                </w:txbxContent>
              </v:textbox>
              <w10:wrap anchorx="margin"/>
            </v:shape>
          </w:pict>
        </mc:Fallback>
      </mc:AlternateContent>
    </w:r>
    <w:r>
      <w:rPr>
        <w:noProof/>
        <w:sz w:val="28"/>
      </w:rPr>
      <mc:AlternateContent>
        <mc:Choice Requires="wps">
          <w:drawing>
            <wp:anchor distT="0" distB="0" distL="114300" distR="114300" simplePos="0" relativeHeight="251662336" behindDoc="0" locked="0" layoutInCell="1" allowOverlap="1" wp14:anchorId="4460A475" wp14:editId="4A92013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EDCDB" w14:textId="77777777" w:rsidR="00317B2B" w:rsidRDefault="00317B2B">
                          <w:pPr>
                            <w:pStyle w:val="ad"/>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460A475" id="文本框 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14:paraId="66CEDCDB" w14:textId="77777777" w:rsidR="00317B2B" w:rsidRDefault="00317B2B">
                    <w:pPr>
                      <w:pStyle w:val="ad"/>
                      <w:ind w:firstLine="360"/>
                    </w:pP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5E452CE3" wp14:editId="1ED7EA1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6714632"/>
                          </w:sdtPr>
                          <w:sdtEndPr>
                            <w:rPr>
                              <w:rFonts w:asciiTheme="minorEastAsia" w:eastAsiaTheme="minorEastAsia" w:hAnsiTheme="minorEastAsia"/>
                              <w:sz w:val="28"/>
                              <w:szCs w:val="28"/>
                            </w:rPr>
                          </w:sdtEndPr>
                          <w:sdtContent>
                            <w:p w14:paraId="576D4FE8" w14:textId="77777777" w:rsidR="00317B2B" w:rsidRDefault="00E12FF6">
                              <w:pPr>
                                <w:pStyle w:val="ad"/>
                                <w:spacing w:after="0"/>
                                <w:ind w:firstLine="360"/>
                                <w:jc w:val="center"/>
                                <w:rPr>
                                  <w:rFonts w:asciiTheme="minorEastAsia" w:eastAsiaTheme="minorEastAsia" w:hAnsiTheme="minorEastAsia"/>
                                  <w:sz w:val="28"/>
                                  <w:szCs w:val="28"/>
                                </w:rPr>
                              </w:pPr>
                            </w:p>
                          </w:sdtContent>
                        </w:sdt>
                        <w:p w14:paraId="179F570B" w14:textId="77777777" w:rsidR="00317B2B" w:rsidRDefault="00317B2B">
                          <w:pPr>
                            <w:ind w:firstLine="560"/>
                            <w:rPr>
                              <w:rFonts w:asciiTheme="minorEastAsia" w:eastAsia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E452CE3" id="文本框 2"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396714632"/>
                    </w:sdtPr>
                    <w:sdtEndPr>
                      <w:rPr>
                        <w:rFonts w:asciiTheme="minorEastAsia" w:eastAsiaTheme="minorEastAsia" w:hAnsiTheme="minorEastAsia"/>
                        <w:sz w:val="28"/>
                        <w:szCs w:val="28"/>
                      </w:rPr>
                    </w:sdtEndPr>
                    <w:sdtContent>
                      <w:p w14:paraId="576D4FE8" w14:textId="77777777" w:rsidR="00317B2B" w:rsidRDefault="00E12FF6">
                        <w:pPr>
                          <w:pStyle w:val="ad"/>
                          <w:spacing w:after="0"/>
                          <w:ind w:firstLine="360"/>
                          <w:jc w:val="center"/>
                          <w:rPr>
                            <w:rFonts w:asciiTheme="minorEastAsia" w:eastAsiaTheme="minorEastAsia" w:hAnsiTheme="minorEastAsia"/>
                            <w:sz w:val="28"/>
                            <w:szCs w:val="28"/>
                          </w:rPr>
                        </w:pPr>
                      </w:p>
                    </w:sdtContent>
                  </w:sdt>
                  <w:p w14:paraId="179F570B" w14:textId="77777777" w:rsidR="00317B2B" w:rsidRDefault="00317B2B">
                    <w:pPr>
                      <w:ind w:firstLine="560"/>
                      <w:rPr>
                        <w:rFonts w:asciiTheme="minorEastAsia" w:eastAsiaTheme="minorEastAsia" w:hAnsiTheme="minorEastAsia"/>
                        <w:sz w:val="28"/>
                        <w:szCs w:val="28"/>
                      </w:rPr>
                    </w:pPr>
                  </w:p>
                </w:txbxContent>
              </v:textbox>
              <w10:wrap anchorx="margin"/>
            </v:shape>
          </w:pict>
        </mc:Fallback>
      </mc:AlternateContent>
    </w:r>
  </w:p>
  <w:p w14:paraId="05D5D169" w14:textId="77777777" w:rsidR="00317B2B" w:rsidRDefault="00317B2B">
    <w:pPr>
      <w:pStyle w:val="ad"/>
      <w:spacing w:after="0"/>
      <w:ind w:left="2398"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05D0" w14:textId="77777777" w:rsidR="00E943F4" w:rsidRDefault="00E943F4">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247089"/>
      <w:docPartObj>
        <w:docPartGallery w:val="Page Numbers (Bottom of Page)"/>
        <w:docPartUnique/>
      </w:docPartObj>
    </w:sdtPr>
    <w:sdtEndPr>
      <w:rPr>
        <w:rFonts w:asciiTheme="minorEastAsia" w:eastAsiaTheme="minorEastAsia" w:hAnsiTheme="minorEastAsia"/>
        <w:sz w:val="28"/>
        <w:szCs w:val="28"/>
      </w:rPr>
    </w:sdtEndPr>
    <w:sdtContent>
      <w:p w14:paraId="661AA1CA" w14:textId="55D988F4" w:rsidR="00151D94" w:rsidRPr="00151D94" w:rsidRDefault="00151D94" w:rsidP="00151D94">
        <w:pPr>
          <w:pStyle w:val="ad"/>
          <w:spacing w:after="0"/>
          <w:ind w:firstLineChars="0" w:firstLine="0"/>
          <w:rPr>
            <w:rFonts w:asciiTheme="minorEastAsia" w:eastAsiaTheme="minorEastAsia" w:hAnsiTheme="minorEastAsia"/>
            <w:sz w:val="28"/>
            <w:szCs w:val="28"/>
          </w:rPr>
        </w:pPr>
        <w:r w:rsidRPr="00151D94">
          <w:rPr>
            <w:rFonts w:asciiTheme="minorEastAsia" w:eastAsiaTheme="minorEastAsia" w:hAnsiTheme="minorEastAsia"/>
            <w:sz w:val="28"/>
            <w:szCs w:val="28"/>
          </w:rPr>
          <w:fldChar w:fldCharType="begin"/>
        </w:r>
        <w:r w:rsidRPr="00151D94">
          <w:rPr>
            <w:rFonts w:asciiTheme="minorEastAsia" w:eastAsiaTheme="minorEastAsia" w:hAnsiTheme="minorEastAsia"/>
            <w:sz w:val="28"/>
            <w:szCs w:val="28"/>
          </w:rPr>
          <w:instrText>PAGE   \* MERGEFORMAT</w:instrText>
        </w:r>
        <w:r w:rsidRPr="00151D94">
          <w:rPr>
            <w:rFonts w:asciiTheme="minorEastAsia" w:eastAsiaTheme="minorEastAsia" w:hAnsiTheme="minorEastAsia"/>
            <w:sz w:val="28"/>
            <w:szCs w:val="28"/>
          </w:rPr>
          <w:fldChar w:fldCharType="separate"/>
        </w:r>
        <w:r w:rsidR="00177BB6" w:rsidRPr="00177BB6">
          <w:rPr>
            <w:rFonts w:asciiTheme="minorEastAsia" w:eastAsiaTheme="minorEastAsia" w:hAnsiTheme="minorEastAsia"/>
            <w:noProof/>
            <w:sz w:val="28"/>
            <w:szCs w:val="28"/>
            <w:lang w:val="zh-CN"/>
          </w:rPr>
          <w:t>-</w:t>
        </w:r>
        <w:r w:rsidR="00177BB6">
          <w:rPr>
            <w:rFonts w:asciiTheme="minorEastAsia" w:eastAsiaTheme="minorEastAsia" w:hAnsiTheme="minorEastAsia"/>
            <w:noProof/>
            <w:sz w:val="28"/>
            <w:szCs w:val="28"/>
          </w:rPr>
          <w:t xml:space="preserve"> 6 -</w:t>
        </w:r>
        <w:r w:rsidRPr="00151D94">
          <w:rPr>
            <w:rFonts w:asciiTheme="minorEastAsia" w:eastAsiaTheme="minorEastAsia" w:hAnsiTheme="minorEastAsia"/>
            <w:sz w:val="28"/>
            <w:szCs w:val="28"/>
          </w:rPr>
          <w:fldChar w:fldCharType="end"/>
        </w:r>
      </w:p>
    </w:sdtContent>
  </w:sdt>
  <w:p w14:paraId="7105ABA2" w14:textId="1554BF1A" w:rsidR="00317B2B" w:rsidRDefault="00317B2B" w:rsidP="00151D94">
    <w:pPr>
      <w:pStyle w:val="ad"/>
      <w:spacing w:after="0"/>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46748"/>
      <w:docPartObj>
        <w:docPartGallery w:val="Page Numbers (Bottom of Page)"/>
        <w:docPartUnique/>
      </w:docPartObj>
    </w:sdtPr>
    <w:sdtEndPr>
      <w:rPr>
        <w:rFonts w:asciiTheme="minorEastAsia" w:eastAsiaTheme="minorEastAsia" w:hAnsiTheme="minorEastAsia"/>
        <w:sz w:val="28"/>
        <w:szCs w:val="28"/>
      </w:rPr>
    </w:sdtEndPr>
    <w:sdtContent>
      <w:p w14:paraId="2A005E40" w14:textId="251DE807" w:rsidR="00151D94" w:rsidRPr="00151D94" w:rsidRDefault="00151D94" w:rsidP="00151D94">
        <w:pPr>
          <w:pStyle w:val="ad"/>
          <w:spacing w:after="0"/>
          <w:ind w:firstLineChars="0" w:firstLine="0"/>
          <w:jc w:val="right"/>
          <w:rPr>
            <w:rFonts w:asciiTheme="minorEastAsia" w:eastAsiaTheme="minorEastAsia" w:hAnsiTheme="minorEastAsia"/>
            <w:sz w:val="28"/>
            <w:szCs w:val="28"/>
          </w:rPr>
        </w:pPr>
        <w:r w:rsidRPr="00151D94">
          <w:rPr>
            <w:rFonts w:asciiTheme="minorEastAsia" w:eastAsiaTheme="minorEastAsia" w:hAnsiTheme="minorEastAsia"/>
            <w:sz w:val="28"/>
            <w:szCs w:val="28"/>
          </w:rPr>
          <w:fldChar w:fldCharType="begin"/>
        </w:r>
        <w:r w:rsidRPr="00151D94">
          <w:rPr>
            <w:rFonts w:asciiTheme="minorEastAsia" w:eastAsiaTheme="minorEastAsia" w:hAnsiTheme="minorEastAsia"/>
            <w:sz w:val="28"/>
            <w:szCs w:val="28"/>
          </w:rPr>
          <w:instrText>PAGE   \* MERGEFORMAT</w:instrText>
        </w:r>
        <w:r w:rsidRPr="00151D94">
          <w:rPr>
            <w:rFonts w:asciiTheme="minorEastAsia" w:eastAsiaTheme="minorEastAsia" w:hAnsiTheme="minorEastAsia"/>
            <w:sz w:val="28"/>
            <w:szCs w:val="28"/>
          </w:rPr>
          <w:fldChar w:fldCharType="separate"/>
        </w:r>
        <w:r w:rsidR="00177BB6" w:rsidRPr="00177BB6">
          <w:rPr>
            <w:rFonts w:asciiTheme="minorEastAsia" w:eastAsiaTheme="minorEastAsia" w:hAnsiTheme="minorEastAsia"/>
            <w:noProof/>
            <w:sz w:val="28"/>
            <w:szCs w:val="28"/>
            <w:lang w:val="zh-CN"/>
          </w:rPr>
          <w:t>-</w:t>
        </w:r>
        <w:r w:rsidR="00177BB6">
          <w:rPr>
            <w:rFonts w:asciiTheme="minorEastAsia" w:eastAsiaTheme="minorEastAsia" w:hAnsiTheme="minorEastAsia"/>
            <w:noProof/>
            <w:sz w:val="28"/>
            <w:szCs w:val="28"/>
          </w:rPr>
          <w:t xml:space="preserve"> 7 -</w:t>
        </w:r>
        <w:r w:rsidRPr="00151D94">
          <w:rPr>
            <w:rFonts w:asciiTheme="minorEastAsia" w:eastAsiaTheme="minorEastAsia" w:hAnsiTheme="minorEastAsia"/>
            <w:sz w:val="28"/>
            <w:szCs w:val="28"/>
          </w:rPr>
          <w:fldChar w:fldCharType="end"/>
        </w:r>
      </w:p>
    </w:sdtContent>
  </w:sdt>
  <w:p w14:paraId="6FDC51ED" w14:textId="77777777" w:rsidR="00317B2B" w:rsidRPr="00151D94" w:rsidRDefault="00317B2B" w:rsidP="00151D94">
    <w:pPr>
      <w:pStyle w:val="ad"/>
      <w:spacing w:after="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E9F65" w14:textId="77777777" w:rsidR="00E12FF6" w:rsidRDefault="00E12FF6">
      <w:pPr>
        <w:spacing w:line="240" w:lineRule="auto"/>
        <w:ind w:firstLine="480"/>
      </w:pPr>
      <w:r>
        <w:separator/>
      </w:r>
    </w:p>
  </w:footnote>
  <w:footnote w:type="continuationSeparator" w:id="0">
    <w:p w14:paraId="61F2CAE6" w14:textId="77777777" w:rsidR="00E12FF6" w:rsidRDefault="00E12FF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608F" w14:textId="77777777" w:rsidR="00E943F4" w:rsidRDefault="00E943F4" w:rsidP="00151D94">
    <w:pPr>
      <w:pStyle w:val="ae"/>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8B926" w14:textId="77777777" w:rsidR="00E943F4" w:rsidRDefault="00E943F4" w:rsidP="00151D94">
    <w:pPr>
      <w:pStyle w:val="ae"/>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CCDE" w14:textId="77777777" w:rsidR="00E943F4" w:rsidRDefault="00E943F4">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CBDFD" w14:textId="77777777" w:rsidR="00151D94" w:rsidRDefault="00151D94" w:rsidP="00151D94">
    <w:pPr>
      <w:pStyle w:val="ae"/>
      <w:pBdr>
        <w:bottom w:val="thickThinSmallGap" w:sz="24" w:space="1" w:color="622423"/>
      </w:pBdr>
      <w:spacing w:before="144"/>
      <w:ind w:firstLine="643"/>
      <w:jc w:val="left"/>
      <w:rPr>
        <w:rFonts w:ascii="Cambria" w:hAnsi="Cambria" w:cs="黑体"/>
        <w:sz w:val="32"/>
        <w:szCs w:val="32"/>
      </w:rPr>
    </w:pPr>
    <w:r>
      <w:rPr>
        <w:rFonts w:hint="eastAsia"/>
        <w:b/>
        <w:sz w:val="32"/>
      </w:rPr>
      <w:t xml:space="preserve">            </w:t>
    </w:r>
    <w:r>
      <w:rPr>
        <w:b/>
        <w:sz w:val="32"/>
      </w:rPr>
      <w:t xml:space="preserve">            </w:t>
    </w:r>
    <w:r>
      <w:rPr>
        <w:rFonts w:hint="eastAsia"/>
        <w:b/>
        <w:sz w:val="32"/>
      </w:rPr>
      <w:t xml:space="preserve">                 </w:t>
    </w:r>
    <w:r>
      <w:rPr>
        <w:rFonts w:hint="eastAsia"/>
        <w:sz w:val="21"/>
        <w:szCs w:val="21"/>
      </w:rPr>
      <w:t>测试方案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3FD11" w14:textId="77777777" w:rsidR="00317B2B" w:rsidRDefault="00465C4B">
    <w:pPr>
      <w:pStyle w:val="ae"/>
      <w:pBdr>
        <w:bottom w:val="thickThinSmallGap" w:sz="24" w:space="1" w:color="622423"/>
      </w:pBdr>
      <w:spacing w:before="144"/>
      <w:ind w:firstLine="643"/>
      <w:jc w:val="left"/>
      <w:rPr>
        <w:rFonts w:ascii="Cambria" w:hAnsi="Cambria" w:cs="黑体"/>
        <w:sz w:val="32"/>
        <w:szCs w:val="32"/>
      </w:rPr>
    </w:pPr>
    <w:r>
      <w:rPr>
        <w:rFonts w:hint="eastAsia"/>
        <w:b/>
        <w:sz w:val="32"/>
      </w:rPr>
      <w:t xml:space="preserve">            </w:t>
    </w:r>
    <w:r>
      <w:rPr>
        <w:b/>
        <w:sz w:val="32"/>
      </w:rPr>
      <w:t xml:space="preserve">            </w:t>
    </w:r>
    <w:r>
      <w:rPr>
        <w:rFonts w:hint="eastAsia"/>
        <w:b/>
        <w:sz w:val="32"/>
      </w:rPr>
      <w:t xml:space="preserve">                 </w:t>
    </w:r>
    <w:r>
      <w:rPr>
        <w:rFonts w:hint="eastAsia"/>
        <w:sz w:val="21"/>
        <w:szCs w:val="21"/>
      </w:rPr>
      <w:t>测试方案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BFE8F2"/>
    <w:multiLevelType w:val="singleLevel"/>
    <w:tmpl w:val="FBBFE8F2"/>
    <w:lvl w:ilvl="0">
      <w:start w:val="2"/>
      <w:numFmt w:val="decimal"/>
      <w:suff w:val="space"/>
      <w:lvlText w:val="%1."/>
      <w:lvlJc w:val="left"/>
    </w:lvl>
  </w:abstractNum>
  <w:abstractNum w:abstractNumId="1">
    <w:nsid w:val="00AA2052"/>
    <w:multiLevelType w:val="multilevel"/>
    <w:tmpl w:val="00AA2052"/>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2">
    <w:nsid w:val="09AA602B"/>
    <w:multiLevelType w:val="multilevel"/>
    <w:tmpl w:val="09AA602B"/>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4">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97DF3C50"/>
    <w:rsid w:val="9BBEA3E8"/>
    <w:rsid w:val="9EA97055"/>
    <w:rsid w:val="9F7FDE0A"/>
    <w:rsid w:val="9F8FD316"/>
    <w:rsid w:val="A3EF6E14"/>
    <w:rsid w:val="A7DF3265"/>
    <w:rsid w:val="AD2E25F4"/>
    <w:rsid w:val="AD9F7716"/>
    <w:rsid w:val="B974F9DB"/>
    <w:rsid w:val="BF3C710A"/>
    <w:rsid w:val="BF9F6B82"/>
    <w:rsid w:val="CF7D4333"/>
    <w:rsid w:val="D6FF4451"/>
    <w:rsid w:val="D7927DFD"/>
    <w:rsid w:val="D7FE0901"/>
    <w:rsid w:val="DE773C25"/>
    <w:rsid w:val="DF760784"/>
    <w:rsid w:val="DFAF7961"/>
    <w:rsid w:val="DFFB8918"/>
    <w:rsid w:val="E77149DE"/>
    <w:rsid w:val="F39FEEBA"/>
    <w:rsid w:val="F55F94BF"/>
    <w:rsid w:val="F5FFB738"/>
    <w:rsid w:val="F96FFF72"/>
    <w:rsid w:val="FBD833A8"/>
    <w:rsid w:val="FDF55AB9"/>
    <w:rsid w:val="FF0B420E"/>
    <w:rsid w:val="FF7B18DA"/>
    <w:rsid w:val="FF9F01E5"/>
    <w:rsid w:val="FFDE20F8"/>
    <w:rsid w:val="FFEF6C80"/>
    <w:rsid w:val="FFF3107A"/>
    <w:rsid w:val="FFF71EEC"/>
    <w:rsid w:val="FFFB8691"/>
    <w:rsid w:val="FFFBCA91"/>
    <w:rsid w:val="00006E90"/>
    <w:rsid w:val="00012061"/>
    <w:rsid w:val="0001604C"/>
    <w:rsid w:val="00021AAA"/>
    <w:rsid w:val="00025609"/>
    <w:rsid w:val="0003224B"/>
    <w:rsid w:val="000356E8"/>
    <w:rsid w:val="00037FDE"/>
    <w:rsid w:val="0004235A"/>
    <w:rsid w:val="00044E9E"/>
    <w:rsid w:val="00046AD4"/>
    <w:rsid w:val="00046C0A"/>
    <w:rsid w:val="00050817"/>
    <w:rsid w:val="00050B9F"/>
    <w:rsid w:val="00052298"/>
    <w:rsid w:val="0006158B"/>
    <w:rsid w:val="00071169"/>
    <w:rsid w:val="000748A0"/>
    <w:rsid w:val="00074A7E"/>
    <w:rsid w:val="000804B5"/>
    <w:rsid w:val="00080B96"/>
    <w:rsid w:val="00081010"/>
    <w:rsid w:val="00081D37"/>
    <w:rsid w:val="00087DA8"/>
    <w:rsid w:val="0009673D"/>
    <w:rsid w:val="00097C80"/>
    <w:rsid w:val="000A2740"/>
    <w:rsid w:val="000A4CF9"/>
    <w:rsid w:val="000A4D6D"/>
    <w:rsid w:val="000A64B1"/>
    <w:rsid w:val="000A666E"/>
    <w:rsid w:val="000A7175"/>
    <w:rsid w:val="000A7DD8"/>
    <w:rsid w:val="000B0C3E"/>
    <w:rsid w:val="000B72FC"/>
    <w:rsid w:val="000B7ED7"/>
    <w:rsid w:val="000C22B2"/>
    <w:rsid w:val="000D0227"/>
    <w:rsid w:val="000D6685"/>
    <w:rsid w:val="000D75C2"/>
    <w:rsid w:val="000D7C57"/>
    <w:rsid w:val="000E1737"/>
    <w:rsid w:val="000E2A65"/>
    <w:rsid w:val="000E2DDD"/>
    <w:rsid w:val="000E3E52"/>
    <w:rsid w:val="000E5908"/>
    <w:rsid w:val="000E5CD1"/>
    <w:rsid w:val="000F6857"/>
    <w:rsid w:val="00100FBF"/>
    <w:rsid w:val="00101373"/>
    <w:rsid w:val="00101DD5"/>
    <w:rsid w:val="00104215"/>
    <w:rsid w:val="00106BFE"/>
    <w:rsid w:val="00107BA4"/>
    <w:rsid w:val="00110850"/>
    <w:rsid w:val="00111CD8"/>
    <w:rsid w:val="00115B37"/>
    <w:rsid w:val="00116012"/>
    <w:rsid w:val="00116095"/>
    <w:rsid w:val="001172CB"/>
    <w:rsid w:val="00124D51"/>
    <w:rsid w:val="0013109F"/>
    <w:rsid w:val="0013179F"/>
    <w:rsid w:val="00135C62"/>
    <w:rsid w:val="00135EEF"/>
    <w:rsid w:val="001369E6"/>
    <w:rsid w:val="00141196"/>
    <w:rsid w:val="00141FD3"/>
    <w:rsid w:val="001450C4"/>
    <w:rsid w:val="0014549F"/>
    <w:rsid w:val="00145BA4"/>
    <w:rsid w:val="0014719A"/>
    <w:rsid w:val="00151D94"/>
    <w:rsid w:val="00152351"/>
    <w:rsid w:val="001538F9"/>
    <w:rsid w:val="00156379"/>
    <w:rsid w:val="001634A3"/>
    <w:rsid w:val="00163856"/>
    <w:rsid w:val="001703D1"/>
    <w:rsid w:val="001774A2"/>
    <w:rsid w:val="00177BB6"/>
    <w:rsid w:val="00180F61"/>
    <w:rsid w:val="001816AB"/>
    <w:rsid w:val="00185284"/>
    <w:rsid w:val="00185307"/>
    <w:rsid w:val="00185E86"/>
    <w:rsid w:val="0018739B"/>
    <w:rsid w:val="00190295"/>
    <w:rsid w:val="00190447"/>
    <w:rsid w:val="00193ACF"/>
    <w:rsid w:val="00193B89"/>
    <w:rsid w:val="00193EB0"/>
    <w:rsid w:val="00193ECC"/>
    <w:rsid w:val="001949B0"/>
    <w:rsid w:val="0019725F"/>
    <w:rsid w:val="001978C8"/>
    <w:rsid w:val="001A568B"/>
    <w:rsid w:val="001A7EE0"/>
    <w:rsid w:val="001B02B5"/>
    <w:rsid w:val="001B08E9"/>
    <w:rsid w:val="001B0AF6"/>
    <w:rsid w:val="001B173B"/>
    <w:rsid w:val="001B23EC"/>
    <w:rsid w:val="001B67FD"/>
    <w:rsid w:val="001B7F01"/>
    <w:rsid w:val="001C3443"/>
    <w:rsid w:val="001D0A01"/>
    <w:rsid w:val="001D2164"/>
    <w:rsid w:val="001D46B3"/>
    <w:rsid w:val="001D6AFB"/>
    <w:rsid w:val="001D7798"/>
    <w:rsid w:val="001E3348"/>
    <w:rsid w:val="001E7E5C"/>
    <w:rsid w:val="001F77A6"/>
    <w:rsid w:val="001F7832"/>
    <w:rsid w:val="0020594A"/>
    <w:rsid w:val="00206259"/>
    <w:rsid w:val="00213C59"/>
    <w:rsid w:val="00221E9F"/>
    <w:rsid w:val="0022253D"/>
    <w:rsid w:val="00233CD6"/>
    <w:rsid w:val="00235BB6"/>
    <w:rsid w:val="002406AF"/>
    <w:rsid w:val="00240BAB"/>
    <w:rsid w:val="00241718"/>
    <w:rsid w:val="00244198"/>
    <w:rsid w:val="00244F91"/>
    <w:rsid w:val="002479E2"/>
    <w:rsid w:val="00247AC2"/>
    <w:rsid w:val="00250408"/>
    <w:rsid w:val="00253C9D"/>
    <w:rsid w:val="002579A2"/>
    <w:rsid w:val="0026073D"/>
    <w:rsid w:val="0026626B"/>
    <w:rsid w:val="00266E71"/>
    <w:rsid w:val="002709AA"/>
    <w:rsid w:val="00271101"/>
    <w:rsid w:val="00273CD5"/>
    <w:rsid w:val="0027405D"/>
    <w:rsid w:val="00275424"/>
    <w:rsid w:val="00281998"/>
    <w:rsid w:val="002822E1"/>
    <w:rsid w:val="00282E3C"/>
    <w:rsid w:val="00283DB2"/>
    <w:rsid w:val="00295BC2"/>
    <w:rsid w:val="00295DF5"/>
    <w:rsid w:val="00297B1D"/>
    <w:rsid w:val="002A1772"/>
    <w:rsid w:val="002B227F"/>
    <w:rsid w:val="002C1D49"/>
    <w:rsid w:val="002C32B6"/>
    <w:rsid w:val="002C7089"/>
    <w:rsid w:val="002C76CA"/>
    <w:rsid w:val="002D41A0"/>
    <w:rsid w:val="002D6F43"/>
    <w:rsid w:val="002D797A"/>
    <w:rsid w:val="002D7A03"/>
    <w:rsid w:val="002E0A51"/>
    <w:rsid w:val="002E33C4"/>
    <w:rsid w:val="002F0A5F"/>
    <w:rsid w:val="002F2E7D"/>
    <w:rsid w:val="002F3286"/>
    <w:rsid w:val="002F6175"/>
    <w:rsid w:val="00300C20"/>
    <w:rsid w:val="00303B45"/>
    <w:rsid w:val="00306BDB"/>
    <w:rsid w:val="003116A5"/>
    <w:rsid w:val="003116C0"/>
    <w:rsid w:val="0031172C"/>
    <w:rsid w:val="00311CE6"/>
    <w:rsid w:val="00311D01"/>
    <w:rsid w:val="0031230C"/>
    <w:rsid w:val="003138C1"/>
    <w:rsid w:val="00317B2B"/>
    <w:rsid w:val="00320EEE"/>
    <w:rsid w:val="00322438"/>
    <w:rsid w:val="00335E68"/>
    <w:rsid w:val="0033640B"/>
    <w:rsid w:val="0033687C"/>
    <w:rsid w:val="003430C6"/>
    <w:rsid w:val="003435C8"/>
    <w:rsid w:val="0034490A"/>
    <w:rsid w:val="00345A5A"/>
    <w:rsid w:val="0034606A"/>
    <w:rsid w:val="00346B3E"/>
    <w:rsid w:val="0035271F"/>
    <w:rsid w:val="00356611"/>
    <w:rsid w:val="00362F19"/>
    <w:rsid w:val="003642E5"/>
    <w:rsid w:val="00370177"/>
    <w:rsid w:val="00370795"/>
    <w:rsid w:val="00374DAD"/>
    <w:rsid w:val="00376790"/>
    <w:rsid w:val="00376C12"/>
    <w:rsid w:val="003806B2"/>
    <w:rsid w:val="0038466A"/>
    <w:rsid w:val="00385178"/>
    <w:rsid w:val="00385D36"/>
    <w:rsid w:val="00387E17"/>
    <w:rsid w:val="003914C2"/>
    <w:rsid w:val="00395E84"/>
    <w:rsid w:val="00397C87"/>
    <w:rsid w:val="003A18ED"/>
    <w:rsid w:val="003A3C96"/>
    <w:rsid w:val="003A3D7E"/>
    <w:rsid w:val="003A43D7"/>
    <w:rsid w:val="003B4BE3"/>
    <w:rsid w:val="003C23AB"/>
    <w:rsid w:val="003C366A"/>
    <w:rsid w:val="003C5F2F"/>
    <w:rsid w:val="003D04CF"/>
    <w:rsid w:val="003E26D9"/>
    <w:rsid w:val="003E4A8B"/>
    <w:rsid w:val="003E6AFF"/>
    <w:rsid w:val="003F2AA4"/>
    <w:rsid w:val="003F5C0E"/>
    <w:rsid w:val="00401621"/>
    <w:rsid w:val="00407FF3"/>
    <w:rsid w:val="0041171E"/>
    <w:rsid w:val="00416008"/>
    <w:rsid w:val="0041636A"/>
    <w:rsid w:val="004229C6"/>
    <w:rsid w:val="004243EC"/>
    <w:rsid w:val="00425E28"/>
    <w:rsid w:val="00427365"/>
    <w:rsid w:val="00436F29"/>
    <w:rsid w:val="00442C00"/>
    <w:rsid w:val="0044344D"/>
    <w:rsid w:val="00443640"/>
    <w:rsid w:val="00443EA8"/>
    <w:rsid w:val="00451E32"/>
    <w:rsid w:val="004522B0"/>
    <w:rsid w:val="004522D3"/>
    <w:rsid w:val="00455843"/>
    <w:rsid w:val="00455DAD"/>
    <w:rsid w:val="004568C9"/>
    <w:rsid w:val="00456985"/>
    <w:rsid w:val="00457A73"/>
    <w:rsid w:val="0046387B"/>
    <w:rsid w:val="0046391E"/>
    <w:rsid w:val="00463E9C"/>
    <w:rsid w:val="00465802"/>
    <w:rsid w:val="00465C4B"/>
    <w:rsid w:val="00467A09"/>
    <w:rsid w:val="0047069A"/>
    <w:rsid w:val="00472FA7"/>
    <w:rsid w:val="00475D95"/>
    <w:rsid w:val="004823F3"/>
    <w:rsid w:val="00484635"/>
    <w:rsid w:val="00485701"/>
    <w:rsid w:val="004860D9"/>
    <w:rsid w:val="00487504"/>
    <w:rsid w:val="00490CEF"/>
    <w:rsid w:val="0049165A"/>
    <w:rsid w:val="004921BC"/>
    <w:rsid w:val="004948D3"/>
    <w:rsid w:val="00494EBB"/>
    <w:rsid w:val="00495945"/>
    <w:rsid w:val="004967B2"/>
    <w:rsid w:val="00496D8F"/>
    <w:rsid w:val="00497228"/>
    <w:rsid w:val="00497D1B"/>
    <w:rsid w:val="004A4F42"/>
    <w:rsid w:val="004A59D1"/>
    <w:rsid w:val="004A77BF"/>
    <w:rsid w:val="004B07C1"/>
    <w:rsid w:val="004B2151"/>
    <w:rsid w:val="004B55CC"/>
    <w:rsid w:val="004C0B54"/>
    <w:rsid w:val="004C64A5"/>
    <w:rsid w:val="004C7633"/>
    <w:rsid w:val="004D1909"/>
    <w:rsid w:val="004D1A39"/>
    <w:rsid w:val="004D2724"/>
    <w:rsid w:val="004E0305"/>
    <w:rsid w:val="004E3D4D"/>
    <w:rsid w:val="004F1807"/>
    <w:rsid w:val="004F4B57"/>
    <w:rsid w:val="005006A8"/>
    <w:rsid w:val="00503683"/>
    <w:rsid w:val="00506D6C"/>
    <w:rsid w:val="00512808"/>
    <w:rsid w:val="005220E9"/>
    <w:rsid w:val="00526307"/>
    <w:rsid w:val="00526866"/>
    <w:rsid w:val="005268CB"/>
    <w:rsid w:val="00530549"/>
    <w:rsid w:val="005330A9"/>
    <w:rsid w:val="00534172"/>
    <w:rsid w:val="00534793"/>
    <w:rsid w:val="00543365"/>
    <w:rsid w:val="00544372"/>
    <w:rsid w:val="005445ED"/>
    <w:rsid w:val="00545001"/>
    <w:rsid w:val="005455F9"/>
    <w:rsid w:val="00547616"/>
    <w:rsid w:val="00550831"/>
    <w:rsid w:val="00550DE4"/>
    <w:rsid w:val="00560D92"/>
    <w:rsid w:val="00564776"/>
    <w:rsid w:val="00564FEE"/>
    <w:rsid w:val="00566302"/>
    <w:rsid w:val="005670D6"/>
    <w:rsid w:val="00574201"/>
    <w:rsid w:val="00577224"/>
    <w:rsid w:val="00580C9D"/>
    <w:rsid w:val="00581FF8"/>
    <w:rsid w:val="00591A9F"/>
    <w:rsid w:val="005A351C"/>
    <w:rsid w:val="005B026D"/>
    <w:rsid w:val="005B076F"/>
    <w:rsid w:val="005B1C09"/>
    <w:rsid w:val="005B5AFD"/>
    <w:rsid w:val="005B5E91"/>
    <w:rsid w:val="005B67B0"/>
    <w:rsid w:val="005C0D5D"/>
    <w:rsid w:val="005C0D98"/>
    <w:rsid w:val="005C4829"/>
    <w:rsid w:val="005D0387"/>
    <w:rsid w:val="005D2DAD"/>
    <w:rsid w:val="005D4749"/>
    <w:rsid w:val="005D7CC0"/>
    <w:rsid w:val="005D7FFC"/>
    <w:rsid w:val="005E1F19"/>
    <w:rsid w:val="005E2335"/>
    <w:rsid w:val="005E4841"/>
    <w:rsid w:val="005E628B"/>
    <w:rsid w:val="005E6751"/>
    <w:rsid w:val="005F19D5"/>
    <w:rsid w:val="005F2D5D"/>
    <w:rsid w:val="005F3660"/>
    <w:rsid w:val="005F59C6"/>
    <w:rsid w:val="005F6332"/>
    <w:rsid w:val="005F760C"/>
    <w:rsid w:val="00600CA6"/>
    <w:rsid w:val="00605FEB"/>
    <w:rsid w:val="006063DD"/>
    <w:rsid w:val="0060733C"/>
    <w:rsid w:val="00607D03"/>
    <w:rsid w:val="00611F6E"/>
    <w:rsid w:val="006157E1"/>
    <w:rsid w:val="00616628"/>
    <w:rsid w:val="00616E78"/>
    <w:rsid w:val="00620318"/>
    <w:rsid w:val="006216FC"/>
    <w:rsid w:val="00624699"/>
    <w:rsid w:val="006263CC"/>
    <w:rsid w:val="00627371"/>
    <w:rsid w:val="006304E5"/>
    <w:rsid w:val="006338D2"/>
    <w:rsid w:val="00635EBC"/>
    <w:rsid w:val="00644998"/>
    <w:rsid w:val="00644C7A"/>
    <w:rsid w:val="00647054"/>
    <w:rsid w:val="00653090"/>
    <w:rsid w:val="00655003"/>
    <w:rsid w:val="006638EE"/>
    <w:rsid w:val="006647AE"/>
    <w:rsid w:val="00665E3C"/>
    <w:rsid w:val="006707CB"/>
    <w:rsid w:val="00674BE2"/>
    <w:rsid w:val="00675C3D"/>
    <w:rsid w:val="00680B77"/>
    <w:rsid w:val="00681A8C"/>
    <w:rsid w:val="006824C9"/>
    <w:rsid w:val="00683D5E"/>
    <w:rsid w:val="00684C30"/>
    <w:rsid w:val="00694B1E"/>
    <w:rsid w:val="00695F5C"/>
    <w:rsid w:val="006A0848"/>
    <w:rsid w:val="006A0B85"/>
    <w:rsid w:val="006A0E95"/>
    <w:rsid w:val="006A6E85"/>
    <w:rsid w:val="006B0241"/>
    <w:rsid w:val="006B241C"/>
    <w:rsid w:val="006B706E"/>
    <w:rsid w:val="006C0B8B"/>
    <w:rsid w:val="006C1426"/>
    <w:rsid w:val="006C3567"/>
    <w:rsid w:val="006C43F3"/>
    <w:rsid w:val="006C5775"/>
    <w:rsid w:val="006D1227"/>
    <w:rsid w:val="006D5ACF"/>
    <w:rsid w:val="006D6222"/>
    <w:rsid w:val="006D72C2"/>
    <w:rsid w:val="006D77B5"/>
    <w:rsid w:val="006E2D38"/>
    <w:rsid w:val="006E48B2"/>
    <w:rsid w:val="006E5BDC"/>
    <w:rsid w:val="006E61BE"/>
    <w:rsid w:val="006E6D42"/>
    <w:rsid w:val="006E7BA5"/>
    <w:rsid w:val="006E7DCA"/>
    <w:rsid w:val="006F05A8"/>
    <w:rsid w:val="006F34CB"/>
    <w:rsid w:val="006F4E09"/>
    <w:rsid w:val="006F5659"/>
    <w:rsid w:val="006F5F81"/>
    <w:rsid w:val="006F77B4"/>
    <w:rsid w:val="00701F1B"/>
    <w:rsid w:val="00703C11"/>
    <w:rsid w:val="00706ECF"/>
    <w:rsid w:val="00710392"/>
    <w:rsid w:val="00710D1D"/>
    <w:rsid w:val="00711EC8"/>
    <w:rsid w:val="00715EBB"/>
    <w:rsid w:val="00717D93"/>
    <w:rsid w:val="007211EC"/>
    <w:rsid w:val="00721CCB"/>
    <w:rsid w:val="007306AE"/>
    <w:rsid w:val="007439DB"/>
    <w:rsid w:val="00753120"/>
    <w:rsid w:val="00753A51"/>
    <w:rsid w:val="007544C5"/>
    <w:rsid w:val="00755F4B"/>
    <w:rsid w:val="00765402"/>
    <w:rsid w:val="0076546F"/>
    <w:rsid w:val="00767F1F"/>
    <w:rsid w:val="00774158"/>
    <w:rsid w:val="00775D44"/>
    <w:rsid w:val="00785FE5"/>
    <w:rsid w:val="00786A27"/>
    <w:rsid w:val="00786D46"/>
    <w:rsid w:val="00792628"/>
    <w:rsid w:val="00792C28"/>
    <w:rsid w:val="0079306D"/>
    <w:rsid w:val="007930CA"/>
    <w:rsid w:val="00793331"/>
    <w:rsid w:val="00794E83"/>
    <w:rsid w:val="00795E74"/>
    <w:rsid w:val="0079718C"/>
    <w:rsid w:val="007A03A2"/>
    <w:rsid w:val="007A083E"/>
    <w:rsid w:val="007A0C2C"/>
    <w:rsid w:val="007A5E19"/>
    <w:rsid w:val="007A6CA5"/>
    <w:rsid w:val="007B1F6D"/>
    <w:rsid w:val="007B4F28"/>
    <w:rsid w:val="007C007D"/>
    <w:rsid w:val="007C2325"/>
    <w:rsid w:val="007C354C"/>
    <w:rsid w:val="007C67E6"/>
    <w:rsid w:val="007C6899"/>
    <w:rsid w:val="007C6B39"/>
    <w:rsid w:val="007D3E6A"/>
    <w:rsid w:val="007D5E12"/>
    <w:rsid w:val="007D6CBD"/>
    <w:rsid w:val="007D70C2"/>
    <w:rsid w:val="007E783B"/>
    <w:rsid w:val="007F26C9"/>
    <w:rsid w:val="007F6D47"/>
    <w:rsid w:val="00803EB2"/>
    <w:rsid w:val="00804976"/>
    <w:rsid w:val="00805BF6"/>
    <w:rsid w:val="00806AD8"/>
    <w:rsid w:val="008078A3"/>
    <w:rsid w:val="008101B1"/>
    <w:rsid w:val="00810C54"/>
    <w:rsid w:val="008166B5"/>
    <w:rsid w:val="00816DA8"/>
    <w:rsid w:val="0082095E"/>
    <w:rsid w:val="00820C3B"/>
    <w:rsid w:val="00821431"/>
    <w:rsid w:val="00824263"/>
    <w:rsid w:val="008244B7"/>
    <w:rsid w:val="0082472D"/>
    <w:rsid w:val="00824B85"/>
    <w:rsid w:val="00824F21"/>
    <w:rsid w:val="00831A1C"/>
    <w:rsid w:val="00832685"/>
    <w:rsid w:val="00833BFF"/>
    <w:rsid w:val="00841245"/>
    <w:rsid w:val="00841A34"/>
    <w:rsid w:val="00852A7D"/>
    <w:rsid w:val="00852DD5"/>
    <w:rsid w:val="0085463C"/>
    <w:rsid w:val="00855A28"/>
    <w:rsid w:val="0085707F"/>
    <w:rsid w:val="00860ABB"/>
    <w:rsid w:val="0086111C"/>
    <w:rsid w:val="0086442D"/>
    <w:rsid w:val="0087185D"/>
    <w:rsid w:val="00875624"/>
    <w:rsid w:val="0087780E"/>
    <w:rsid w:val="00880AC4"/>
    <w:rsid w:val="008837A5"/>
    <w:rsid w:val="00884977"/>
    <w:rsid w:val="00885D05"/>
    <w:rsid w:val="00886C49"/>
    <w:rsid w:val="00892181"/>
    <w:rsid w:val="008979AB"/>
    <w:rsid w:val="008A0D13"/>
    <w:rsid w:val="008A1B21"/>
    <w:rsid w:val="008A2EA2"/>
    <w:rsid w:val="008B0C29"/>
    <w:rsid w:val="008B4B2F"/>
    <w:rsid w:val="008C02F4"/>
    <w:rsid w:val="008C098C"/>
    <w:rsid w:val="008C28DF"/>
    <w:rsid w:val="008D1EBB"/>
    <w:rsid w:val="008D38EC"/>
    <w:rsid w:val="008D5BAF"/>
    <w:rsid w:val="008E0050"/>
    <w:rsid w:val="008E156F"/>
    <w:rsid w:val="008E301B"/>
    <w:rsid w:val="008E368C"/>
    <w:rsid w:val="008E4048"/>
    <w:rsid w:val="008E47D5"/>
    <w:rsid w:val="008E4E1D"/>
    <w:rsid w:val="008F75BC"/>
    <w:rsid w:val="009003E1"/>
    <w:rsid w:val="00902A1E"/>
    <w:rsid w:val="00903270"/>
    <w:rsid w:val="0090643B"/>
    <w:rsid w:val="00906DBF"/>
    <w:rsid w:val="00912987"/>
    <w:rsid w:val="00912AA4"/>
    <w:rsid w:val="00912D86"/>
    <w:rsid w:val="00913CCA"/>
    <w:rsid w:val="009165C7"/>
    <w:rsid w:val="00917D3D"/>
    <w:rsid w:val="00920EAF"/>
    <w:rsid w:val="00922895"/>
    <w:rsid w:val="00922CDC"/>
    <w:rsid w:val="009311B5"/>
    <w:rsid w:val="00933037"/>
    <w:rsid w:val="0093438C"/>
    <w:rsid w:val="00935C9F"/>
    <w:rsid w:val="009366E1"/>
    <w:rsid w:val="0094370A"/>
    <w:rsid w:val="00944569"/>
    <w:rsid w:val="009504F6"/>
    <w:rsid w:val="00952067"/>
    <w:rsid w:val="00952634"/>
    <w:rsid w:val="009541FF"/>
    <w:rsid w:val="009546DB"/>
    <w:rsid w:val="00955A16"/>
    <w:rsid w:val="00956537"/>
    <w:rsid w:val="00956704"/>
    <w:rsid w:val="00956A92"/>
    <w:rsid w:val="00967D0D"/>
    <w:rsid w:val="00972A4B"/>
    <w:rsid w:val="009733AE"/>
    <w:rsid w:val="009740F8"/>
    <w:rsid w:val="0097458C"/>
    <w:rsid w:val="00981237"/>
    <w:rsid w:val="00985B36"/>
    <w:rsid w:val="00986D1E"/>
    <w:rsid w:val="00987D09"/>
    <w:rsid w:val="00991859"/>
    <w:rsid w:val="00992D72"/>
    <w:rsid w:val="00995622"/>
    <w:rsid w:val="00997599"/>
    <w:rsid w:val="00997873"/>
    <w:rsid w:val="009A20F1"/>
    <w:rsid w:val="009B1822"/>
    <w:rsid w:val="009B239A"/>
    <w:rsid w:val="009B50A8"/>
    <w:rsid w:val="009B6A82"/>
    <w:rsid w:val="009C23FA"/>
    <w:rsid w:val="009D0A20"/>
    <w:rsid w:val="009D0C8F"/>
    <w:rsid w:val="009D0E44"/>
    <w:rsid w:val="009D1606"/>
    <w:rsid w:val="009D20B5"/>
    <w:rsid w:val="009D55D5"/>
    <w:rsid w:val="009D7358"/>
    <w:rsid w:val="009E2BF5"/>
    <w:rsid w:val="009E35F3"/>
    <w:rsid w:val="009E586F"/>
    <w:rsid w:val="009E5A45"/>
    <w:rsid w:val="009F26BC"/>
    <w:rsid w:val="009F42A0"/>
    <w:rsid w:val="009F6F46"/>
    <w:rsid w:val="00A001E6"/>
    <w:rsid w:val="00A01960"/>
    <w:rsid w:val="00A01DEB"/>
    <w:rsid w:val="00A02141"/>
    <w:rsid w:val="00A03196"/>
    <w:rsid w:val="00A044F5"/>
    <w:rsid w:val="00A0767D"/>
    <w:rsid w:val="00A115BA"/>
    <w:rsid w:val="00A12A97"/>
    <w:rsid w:val="00A14205"/>
    <w:rsid w:val="00A164E1"/>
    <w:rsid w:val="00A2191F"/>
    <w:rsid w:val="00A220AF"/>
    <w:rsid w:val="00A24C70"/>
    <w:rsid w:val="00A2501B"/>
    <w:rsid w:val="00A25F04"/>
    <w:rsid w:val="00A26646"/>
    <w:rsid w:val="00A27557"/>
    <w:rsid w:val="00A3430C"/>
    <w:rsid w:val="00A35AB7"/>
    <w:rsid w:val="00A400F2"/>
    <w:rsid w:val="00A4126F"/>
    <w:rsid w:val="00A41BAD"/>
    <w:rsid w:val="00A41F2B"/>
    <w:rsid w:val="00A448E7"/>
    <w:rsid w:val="00A46239"/>
    <w:rsid w:val="00A51B86"/>
    <w:rsid w:val="00A51FA6"/>
    <w:rsid w:val="00A60F86"/>
    <w:rsid w:val="00A61174"/>
    <w:rsid w:val="00A61FBC"/>
    <w:rsid w:val="00A6368D"/>
    <w:rsid w:val="00A64A15"/>
    <w:rsid w:val="00A66F47"/>
    <w:rsid w:val="00A71693"/>
    <w:rsid w:val="00A74651"/>
    <w:rsid w:val="00A7532A"/>
    <w:rsid w:val="00A760AA"/>
    <w:rsid w:val="00A77768"/>
    <w:rsid w:val="00A8262D"/>
    <w:rsid w:val="00A826A8"/>
    <w:rsid w:val="00A84F7A"/>
    <w:rsid w:val="00A86758"/>
    <w:rsid w:val="00A93B91"/>
    <w:rsid w:val="00A94575"/>
    <w:rsid w:val="00A97679"/>
    <w:rsid w:val="00AA2208"/>
    <w:rsid w:val="00AA49A7"/>
    <w:rsid w:val="00AA571A"/>
    <w:rsid w:val="00AB09E8"/>
    <w:rsid w:val="00AB1922"/>
    <w:rsid w:val="00AB71D0"/>
    <w:rsid w:val="00AC0DA8"/>
    <w:rsid w:val="00AC426E"/>
    <w:rsid w:val="00AC43B3"/>
    <w:rsid w:val="00AC575E"/>
    <w:rsid w:val="00AC630E"/>
    <w:rsid w:val="00AD0495"/>
    <w:rsid w:val="00AD16F8"/>
    <w:rsid w:val="00AD7FCE"/>
    <w:rsid w:val="00AE4E81"/>
    <w:rsid w:val="00AE5D76"/>
    <w:rsid w:val="00AE6851"/>
    <w:rsid w:val="00AF01DE"/>
    <w:rsid w:val="00AF163B"/>
    <w:rsid w:val="00AF2B94"/>
    <w:rsid w:val="00AF37CC"/>
    <w:rsid w:val="00AF4F6F"/>
    <w:rsid w:val="00AF55A2"/>
    <w:rsid w:val="00AF7D4C"/>
    <w:rsid w:val="00B00C50"/>
    <w:rsid w:val="00B011E1"/>
    <w:rsid w:val="00B018EC"/>
    <w:rsid w:val="00B0208D"/>
    <w:rsid w:val="00B02D54"/>
    <w:rsid w:val="00B03D5C"/>
    <w:rsid w:val="00B04645"/>
    <w:rsid w:val="00B06721"/>
    <w:rsid w:val="00B10186"/>
    <w:rsid w:val="00B102DC"/>
    <w:rsid w:val="00B10EA6"/>
    <w:rsid w:val="00B1162B"/>
    <w:rsid w:val="00B1277F"/>
    <w:rsid w:val="00B143FA"/>
    <w:rsid w:val="00B14C33"/>
    <w:rsid w:val="00B1606B"/>
    <w:rsid w:val="00B16526"/>
    <w:rsid w:val="00B17276"/>
    <w:rsid w:val="00B23131"/>
    <w:rsid w:val="00B232C4"/>
    <w:rsid w:val="00B24C0C"/>
    <w:rsid w:val="00B24D7B"/>
    <w:rsid w:val="00B253E5"/>
    <w:rsid w:val="00B254FB"/>
    <w:rsid w:val="00B30CC0"/>
    <w:rsid w:val="00B31BD0"/>
    <w:rsid w:val="00B31DCA"/>
    <w:rsid w:val="00B3344A"/>
    <w:rsid w:val="00B37E3D"/>
    <w:rsid w:val="00B40309"/>
    <w:rsid w:val="00B405C1"/>
    <w:rsid w:val="00B40CA1"/>
    <w:rsid w:val="00B44970"/>
    <w:rsid w:val="00B51370"/>
    <w:rsid w:val="00B542C3"/>
    <w:rsid w:val="00B54F2F"/>
    <w:rsid w:val="00B54F3D"/>
    <w:rsid w:val="00B57D40"/>
    <w:rsid w:val="00B62B0E"/>
    <w:rsid w:val="00B62DF5"/>
    <w:rsid w:val="00B66359"/>
    <w:rsid w:val="00B75A1E"/>
    <w:rsid w:val="00B82557"/>
    <w:rsid w:val="00B95452"/>
    <w:rsid w:val="00BA01EB"/>
    <w:rsid w:val="00BA057A"/>
    <w:rsid w:val="00BA268A"/>
    <w:rsid w:val="00BA59C2"/>
    <w:rsid w:val="00BB02AE"/>
    <w:rsid w:val="00BB11ED"/>
    <w:rsid w:val="00BB5D25"/>
    <w:rsid w:val="00BC0BD6"/>
    <w:rsid w:val="00BC21BC"/>
    <w:rsid w:val="00BC2E4D"/>
    <w:rsid w:val="00BD128D"/>
    <w:rsid w:val="00BD33F1"/>
    <w:rsid w:val="00BD4E0B"/>
    <w:rsid w:val="00BD7578"/>
    <w:rsid w:val="00BE1719"/>
    <w:rsid w:val="00BE42E7"/>
    <w:rsid w:val="00BE522E"/>
    <w:rsid w:val="00BF7E1C"/>
    <w:rsid w:val="00C00622"/>
    <w:rsid w:val="00C04383"/>
    <w:rsid w:val="00C05C47"/>
    <w:rsid w:val="00C11427"/>
    <w:rsid w:val="00C11B2E"/>
    <w:rsid w:val="00C12207"/>
    <w:rsid w:val="00C17F60"/>
    <w:rsid w:val="00C236DC"/>
    <w:rsid w:val="00C2520E"/>
    <w:rsid w:val="00C3027A"/>
    <w:rsid w:val="00C30EB6"/>
    <w:rsid w:val="00C33DC7"/>
    <w:rsid w:val="00C41607"/>
    <w:rsid w:val="00C449A7"/>
    <w:rsid w:val="00C46F4D"/>
    <w:rsid w:val="00C47455"/>
    <w:rsid w:val="00C5125A"/>
    <w:rsid w:val="00C51B22"/>
    <w:rsid w:val="00C53A2D"/>
    <w:rsid w:val="00C54908"/>
    <w:rsid w:val="00C5591D"/>
    <w:rsid w:val="00C560EA"/>
    <w:rsid w:val="00C57CB7"/>
    <w:rsid w:val="00C64131"/>
    <w:rsid w:val="00C6502A"/>
    <w:rsid w:val="00C656F8"/>
    <w:rsid w:val="00C7138C"/>
    <w:rsid w:val="00C80CBE"/>
    <w:rsid w:val="00C81672"/>
    <w:rsid w:val="00C81961"/>
    <w:rsid w:val="00C8479F"/>
    <w:rsid w:val="00C87C52"/>
    <w:rsid w:val="00C91171"/>
    <w:rsid w:val="00C9188A"/>
    <w:rsid w:val="00C94473"/>
    <w:rsid w:val="00C94C3D"/>
    <w:rsid w:val="00C969EF"/>
    <w:rsid w:val="00C97171"/>
    <w:rsid w:val="00CA3BE1"/>
    <w:rsid w:val="00CB1A26"/>
    <w:rsid w:val="00CB7BA3"/>
    <w:rsid w:val="00CC162C"/>
    <w:rsid w:val="00CC336F"/>
    <w:rsid w:val="00CC390F"/>
    <w:rsid w:val="00CD0DC9"/>
    <w:rsid w:val="00CD1448"/>
    <w:rsid w:val="00CD3ADA"/>
    <w:rsid w:val="00CD3B46"/>
    <w:rsid w:val="00CD4258"/>
    <w:rsid w:val="00CD52C1"/>
    <w:rsid w:val="00CE58BF"/>
    <w:rsid w:val="00CE621D"/>
    <w:rsid w:val="00CF46B7"/>
    <w:rsid w:val="00CF54E4"/>
    <w:rsid w:val="00CF56B2"/>
    <w:rsid w:val="00CF59F2"/>
    <w:rsid w:val="00CF6C06"/>
    <w:rsid w:val="00CF6D26"/>
    <w:rsid w:val="00CF729F"/>
    <w:rsid w:val="00CF7953"/>
    <w:rsid w:val="00D00542"/>
    <w:rsid w:val="00D01170"/>
    <w:rsid w:val="00D0254E"/>
    <w:rsid w:val="00D050DC"/>
    <w:rsid w:val="00D10088"/>
    <w:rsid w:val="00D14351"/>
    <w:rsid w:val="00D15B70"/>
    <w:rsid w:val="00D24774"/>
    <w:rsid w:val="00D30944"/>
    <w:rsid w:val="00D33AE8"/>
    <w:rsid w:val="00D36B25"/>
    <w:rsid w:val="00D37375"/>
    <w:rsid w:val="00D37A4D"/>
    <w:rsid w:val="00D41F50"/>
    <w:rsid w:val="00D507A8"/>
    <w:rsid w:val="00D50B84"/>
    <w:rsid w:val="00D523EA"/>
    <w:rsid w:val="00D72715"/>
    <w:rsid w:val="00D731D7"/>
    <w:rsid w:val="00D7542D"/>
    <w:rsid w:val="00D759AA"/>
    <w:rsid w:val="00D766E5"/>
    <w:rsid w:val="00D802B9"/>
    <w:rsid w:val="00D80DCA"/>
    <w:rsid w:val="00D81846"/>
    <w:rsid w:val="00D81DCC"/>
    <w:rsid w:val="00D824A3"/>
    <w:rsid w:val="00D83DE6"/>
    <w:rsid w:val="00D83EBC"/>
    <w:rsid w:val="00D8466F"/>
    <w:rsid w:val="00D85079"/>
    <w:rsid w:val="00D86F5B"/>
    <w:rsid w:val="00D9068F"/>
    <w:rsid w:val="00D91228"/>
    <w:rsid w:val="00D91B1D"/>
    <w:rsid w:val="00D91F5D"/>
    <w:rsid w:val="00D9238C"/>
    <w:rsid w:val="00D95246"/>
    <w:rsid w:val="00D95322"/>
    <w:rsid w:val="00D9533D"/>
    <w:rsid w:val="00D959BA"/>
    <w:rsid w:val="00D96C39"/>
    <w:rsid w:val="00DA1317"/>
    <w:rsid w:val="00DA5075"/>
    <w:rsid w:val="00DA6588"/>
    <w:rsid w:val="00DA71AA"/>
    <w:rsid w:val="00DA7F49"/>
    <w:rsid w:val="00DB3F07"/>
    <w:rsid w:val="00DB64C2"/>
    <w:rsid w:val="00DB7F60"/>
    <w:rsid w:val="00DC3134"/>
    <w:rsid w:val="00DC321A"/>
    <w:rsid w:val="00DC408E"/>
    <w:rsid w:val="00DC4E46"/>
    <w:rsid w:val="00DD5FCD"/>
    <w:rsid w:val="00DD727F"/>
    <w:rsid w:val="00DD7E99"/>
    <w:rsid w:val="00DE1310"/>
    <w:rsid w:val="00DF28D8"/>
    <w:rsid w:val="00DF35F3"/>
    <w:rsid w:val="00DF5FDC"/>
    <w:rsid w:val="00DF6C4C"/>
    <w:rsid w:val="00DF6D2F"/>
    <w:rsid w:val="00DF7120"/>
    <w:rsid w:val="00DF7BA2"/>
    <w:rsid w:val="00E007FA"/>
    <w:rsid w:val="00E077E0"/>
    <w:rsid w:val="00E12FF6"/>
    <w:rsid w:val="00E14A59"/>
    <w:rsid w:val="00E16282"/>
    <w:rsid w:val="00E233BD"/>
    <w:rsid w:val="00E24516"/>
    <w:rsid w:val="00E2539F"/>
    <w:rsid w:val="00E27584"/>
    <w:rsid w:val="00E32C75"/>
    <w:rsid w:val="00E33B05"/>
    <w:rsid w:val="00E33C4C"/>
    <w:rsid w:val="00E423E8"/>
    <w:rsid w:val="00E42631"/>
    <w:rsid w:val="00E4391B"/>
    <w:rsid w:val="00E43EEF"/>
    <w:rsid w:val="00E46E2D"/>
    <w:rsid w:val="00E47885"/>
    <w:rsid w:val="00E52693"/>
    <w:rsid w:val="00E52FAE"/>
    <w:rsid w:val="00E55448"/>
    <w:rsid w:val="00E557A5"/>
    <w:rsid w:val="00E624E4"/>
    <w:rsid w:val="00E63C35"/>
    <w:rsid w:val="00E64D35"/>
    <w:rsid w:val="00E70340"/>
    <w:rsid w:val="00E70452"/>
    <w:rsid w:val="00E70514"/>
    <w:rsid w:val="00E70C4F"/>
    <w:rsid w:val="00E70E62"/>
    <w:rsid w:val="00E74E79"/>
    <w:rsid w:val="00E8107B"/>
    <w:rsid w:val="00E81942"/>
    <w:rsid w:val="00E943F4"/>
    <w:rsid w:val="00E95E00"/>
    <w:rsid w:val="00E97D29"/>
    <w:rsid w:val="00EA0E5C"/>
    <w:rsid w:val="00EA1D18"/>
    <w:rsid w:val="00EA5468"/>
    <w:rsid w:val="00EA553E"/>
    <w:rsid w:val="00EB08C3"/>
    <w:rsid w:val="00EB0A7E"/>
    <w:rsid w:val="00EB0DA2"/>
    <w:rsid w:val="00EB28B0"/>
    <w:rsid w:val="00EB498D"/>
    <w:rsid w:val="00EB5096"/>
    <w:rsid w:val="00EC25C5"/>
    <w:rsid w:val="00EC3ACD"/>
    <w:rsid w:val="00EC5876"/>
    <w:rsid w:val="00EC677D"/>
    <w:rsid w:val="00ED20DA"/>
    <w:rsid w:val="00ED46B8"/>
    <w:rsid w:val="00ED6518"/>
    <w:rsid w:val="00EE16E5"/>
    <w:rsid w:val="00EE375C"/>
    <w:rsid w:val="00EE4480"/>
    <w:rsid w:val="00EE5D17"/>
    <w:rsid w:val="00EE5E8C"/>
    <w:rsid w:val="00EF067F"/>
    <w:rsid w:val="00EF766F"/>
    <w:rsid w:val="00F01128"/>
    <w:rsid w:val="00F04190"/>
    <w:rsid w:val="00F0544D"/>
    <w:rsid w:val="00F07374"/>
    <w:rsid w:val="00F10A6C"/>
    <w:rsid w:val="00F10BA3"/>
    <w:rsid w:val="00F11617"/>
    <w:rsid w:val="00F12F25"/>
    <w:rsid w:val="00F1638A"/>
    <w:rsid w:val="00F24F0B"/>
    <w:rsid w:val="00F2691C"/>
    <w:rsid w:val="00F419D9"/>
    <w:rsid w:val="00F425F6"/>
    <w:rsid w:val="00F42707"/>
    <w:rsid w:val="00F46F04"/>
    <w:rsid w:val="00F52327"/>
    <w:rsid w:val="00F60079"/>
    <w:rsid w:val="00F61EBB"/>
    <w:rsid w:val="00F62CAE"/>
    <w:rsid w:val="00F6534B"/>
    <w:rsid w:val="00F66A82"/>
    <w:rsid w:val="00F66B55"/>
    <w:rsid w:val="00F679A0"/>
    <w:rsid w:val="00F67B59"/>
    <w:rsid w:val="00F72AD4"/>
    <w:rsid w:val="00F7620E"/>
    <w:rsid w:val="00F76970"/>
    <w:rsid w:val="00F77165"/>
    <w:rsid w:val="00F815DA"/>
    <w:rsid w:val="00F8160F"/>
    <w:rsid w:val="00F8211D"/>
    <w:rsid w:val="00F848E9"/>
    <w:rsid w:val="00F86C14"/>
    <w:rsid w:val="00F8792F"/>
    <w:rsid w:val="00F9001F"/>
    <w:rsid w:val="00F9074C"/>
    <w:rsid w:val="00F90C06"/>
    <w:rsid w:val="00F92F85"/>
    <w:rsid w:val="00FA0EF3"/>
    <w:rsid w:val="00FA7045"/>
    <w:rsid w:val="00FA75E7"/>
    <w:rsid w:val="00FB6AFD"/>
    <w:rsid w:val="00FC2970"/>
    <w:rsid w:val="00FD276E"/>
    <w:rsid w:val="00FD3CCE"/>
    <w:rsid w:val="00FD66AF"/>
    <w:rsid w:val="00FE5600"/>
    <w:rsid w:val="00FE5E35"/>
    <w:rsid w:val="00FF096B"/>
    <w:rsid w:val="00FF1175"/>
    <w:rsid w:val="00FF2E7B"/>
    <w:rsid w:val="00FF52F7"/>
    <w:rsid w:val="0A7F019F"/>
    <w:rsid w:val="17FE939A"/>
    <w:rsid w:val="17FED1DC"/>
    <w:rsid w:val="1D7F952D"/>
    <w:rsid w:val="33ED17DD"/>
    <w:rsid w:val="36FF9BBB"/>
    <w:rsid w:val="36FFA95E"/>
    <w:rsid w:val="37FB6442"/>
    <w:rsid w:val="3DFDBE45"/>
    <w:rsid w:val="3F7F7D6B"/>
    <w:rsid w:val="477D4EBC"/>
    <w:rsid w:val="4AF96E0E"/>
    <w:rsid w:val="5575F3C1"/>
    <w:rsid w:val="55ED9A2F"/>
    <w:rsid w:val="65952B70"/>
    <w:rsid w:val="6A779E32"/>
    <w:rsid w:val="6C087B64"/>
    <w:rsid w:val="6DF7D94C"/>
    <w:rsid w:val="6ECE9D17"/>
    <w:rsid w:val="71FB049E"/>
    <w:rsid w:val="746E2912"/>
    <w:rsid w:val="74BFBAF7"/>
    <w:rsid w:val="777726FF"/>
    <w:rsid w:val="77FFBB00"/>
    <w:rsid w:val="7AF5AEB4"/>
    <w:rsid w:val="7B735ED8"/>
    <w:rsid w:val="7B7A19E9"/>
    <w:rsid w:val="7BB96016"/>
    <w:rsid w:val="7BFF40CE"/>
    <w:rsid w:val="7D0F710D"/>
    <w:rsid w:val="7DBE31C3"/>
    <w:rsid w:val="7ED537A9"/>
    <w:rsid w:val="7ED70F4F"/>
    <w:rsid w:val="7F3F4CE4"/>
    <w:rsid w:val="7FBD350A"/>
    <w:rsid w:val="7FBE2928"/>
    <w:rsid w:val="7FCB3E5F"/>
    <w:rsid w:val="7FE741D6"/>
    <w:rsid w:val="7FE98C17"/>
    <w:rsid w:val="7FFACAC1"/>
    <w:rsid w:val="7FFB309A"/>
    <w:rsid w:val="7FFD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C1E6"/>
  <w15:docId w15:val="{068AAD77-BDE3-4AEB-9C16-3EF89FB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af0">
    <w:name w:val="Normal (Web)"/>
    <w:basedOn w:val="a0"/>
    <w:uiPriority w:val="99"/>
    <w:semiHidden/>
    <w:unhideWhenUsed/>
    <w:qFormat/>
    <w:pPr>
      <w:spacing w:beforeAutospacing="1" w:afterAutospacing="1"/>
    </w:pPr>
    <w:rPr>
      <w:rFonts w:cs="Times New Roman"/>
      <w:kern w:val="0"/>
    </w:rPr>
  </w:style>
  <w:style w:type="paragraph" w:styleId="11">
    <w:name w:val="index 1"/>
    <w:basedOn w:val="a0"/>
    <w:next w:val="a0"/>
    <w:semiHidden/>
    <w:unhideWhenUsed/>
    <w:qFormat/>
  </w:style>
  <w:style w:type="paragraph" w:styleId="af1">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2">
    <w:name w:val="annotation subject"/>
    <w:basedOn w:val="a7"/>
    <w:next w:val="a7"/>
    <w:link w:val="Chara"/>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800080"/>
      <w:u w:val="single"/>
    </w:rPr>
  </w:style>
  <w:style w:type="character" w:styleId="af7">
    <w:name w:val="Emphasis"/>
    <w:basedOn w:val="a1"/>
    <w:uiPriority w:val="20"/>
    <w:qFormat/>
    <w:rPr>
      <w:i/>
      <w:iCs/>
    </w:rPr>
  </w:style>
  <w:style w:type="character" w:styleId="af8">
    <w:name w:val="Hyperlink"/>
    <w:uiPriority w:val="99"/>
    <w:unhideWhenUsed/>
    <w:qFormat/>
    <w:rPr>
      <w:color w:val="0000FF"/>
      <w:u w:val="single"/>
    </w:rPr>
  </w:style>
  <w:style w:type="character" w:styleId="af9">
    <w:name w:val="annotation reference"/>
    <w:basedOn w:val="a1"/>
    <w:uiPriority w:val="99"/>
    <w:unhideWhenUsed/>
    <w:qFormat/>
    <w:rPr>
      <w:sz w:val="21"/>
      <w:szCs w:val="21"/>
    </w:rPr>
  </w:style>
  <w:style w:type="character" w:styleId="afa">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2"/>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1"/>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b">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d">
    <w:name w:val="表格首行"/>
    <w:basedOn w:val="a0"/>
    <w:qFormat/>
    <w:pPr>
      <w:tabs>
        <w:tab w:val="left" w:pos="540"/>
      </w:tabs>
      <w:jc w:val="both"/>
    </w:pPr>
    <w:rPr>
      <w:rFonts w:eastAsia="楷体_GB2312" w:cs="Times New Roman"/>
      <w:b/>
      <w:szCs w:val="21"/>
    </w:rPr>
  </w:style>
  <w:style w:type="paragraph" w:customStyle="1" w:styleId="afe">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f">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0">
    <w:name w:val="List Paragraph"/>
    <w:basedOn w:val="a0"/>
    <w:uiPriority w:val="34"/>
    <w:qFormat/>
    <w:pPr>
      <w:ind w:firstLine="420"/>
    </w:pPr>
  </w:style>
  <w:style w:type="table" w:customStyle="1" w:styleId="24">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修订1"/>
    <w:hidden/>
    <w:uiPriority w:val="99"/>
    <w:semiHidden/>
    <w:qFormat/>
    <w:rPr>
      <w:rFonts w:eastAsia="仿宋" w:cs="黑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echservice@neeq.com.c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echservice@neeq.com.cn" TargetMode="External"/><Relationship Id="rId2" Type="http://schemas.openxmlformats.org/officeDocument/2006/relationships/numbering" Target="numbering.xml"/><Relationship Id="rId16" Type="http://schemas.openxmlformats.org/officeDocument/2006/relationships/hyperlink" Target="http://www.neeq.com.cn/uploads/1/file/public/202110/20211015172438_84wtnqsvmg.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eq.com.cn/uploads/1/file/public/202110/20211015172438_84wtnqsvmg.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eeq.com.cn/uploads/1/file/public/202110/20211015172438_84wtnqsvmg.pdf" TargetMode="Externa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付昱霖fyl</dc:creator>
  <cp:lastModifiedBy>文印室wys</cp:lastModifiedBy>
  <cp:revision>48</cp:revision>
  <cp:lastPrinted>2020-02-27T01:41:00Z</cp:lastPrinted>
  <dcterms:created xsi:type="dcterms:W3CDTF">2021-08-28T21:43:00Z</dcterms:created>
  <dcterms:modified xsi:type="dcterms:W3CDTF">2022-05-11T10:36:00Z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